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  <w:lang w:val="en-US" w:eastAsia="zh-CN"/>
        </w:rPr>
        <w:t>高平</w:t>
      </w:r>
      <w:r>
        <w:rPr>
          <w:rFonts w:hint="eastAsia" w:ascii="华文中宋" w:hAnsi="华文中宋" w:eastAsia="华文中宋"/>
          <w:sz w:val="36"/>
          <w:szCs w:val="32"/>
        </w:rPr>
        <w:t>市统计局重大行政执法决定法制审核工作流程图</w:t>
      </w:r>
    </w:p>
    <w:p>
      <w:pPr>
        <w:ind w:firstLine="640" w:firstLineChars="200"/>
        <w:rPr>
          <w:rFonts w:hint="eastAsia" w:ascii="华文中宋" w:hAnsi="华文中宋" w:eastAsia="华文中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pict>
          <v:shape id="_x0000_s1056" o:spid="_x0000_s1056" o:spt="32" type="#_x0000_t32" style="position:absolute;left:0pt;margin-left:286.5pt;margin-top:314.85pt;height:0.05pt;width:64.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29" o:spid="_x0000_s1029" o:spt="110" type="#_x0000_t110" style="position:absolute;left:0pt;margin-left:99.75pt;margin-top:283.35pt;height:61.5pt;width:186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法制机构审核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55" o:spid="_x0000_s1055" o:spt="32" type="#_x0000_t32" style="position:absolute;left:0pt;flip:x;margin-left:351pt;margin-top:75.65pt;height:239.2pt;width:4.5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54" o:spid="_x0000_s1054" o:spt="32" type="#_x0000_t32" style="position:absolute;left:0pt;flip:x;margin-left:290.25pt;margin-top:75.6pt;height:0.05pt;width:65.2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51" o:spid="_x0000_s1051" o:spt="32" type="#_x0000_t32" style="position:absolute;left:0pt;flip:x;margin-left:399pt;margin-top:51.6pt;height:345.75pt;width:4.5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53" o:spid="_x0000_s1053" o:spt="32" type="#_x0000_t32" style="position:absolute;left:0pt;margin-left:322.5pt;margin-top:397.35pt;height:0pt;width:76.5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50" o:spid="_x0000_s1050" o:spt="32" type="#_x0000_t32" style="position:absolute;left:0pt;flip:x;margin-left:290.25pt;margin-top:51.6pt;height:0pt;width:113.25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9" o:spid="_x0000_s1049" o:spt="32" type="#_x0000_t32" style="position:absolute;left:0pt;margin-left:32.2pt;margin-top:225.6pt;height:0.05pt;width:91.55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8" o:spid="_x0000_s1048" o:spt="32" type="#_x0000_t32" style="position:absolute;left:0pt;margin-left:32.3pt;margin-top:169.35pt;height:56.25pt;width:0pt;z-index:2516766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38" o:spid="_x0000_s1038" o:spt="32" type="#_x0000_t32" style="position:absolute;left:0pt;margin-left:32.2pt;margin-top:59.9pt;height:64.45pt;width:0.0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5" o:spid="_x0000_s1045" o:spt="32" type="#_x0000_t32" style="position:absolute;left:0pt;margin-left:317.3pt;margin-top:489.65pt;height:0pt;width:65.9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rect id="_x0000_s1034" o:spid="_x0000_s1034" o:spt="1" style="position:absolute;left:0pt;margin-left:383.25pt;margin-top:468.6pt;height:37.5pt;width:69.7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80" w:firstLineChars="1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记录</w:t>
                  </w:r>
                </w:p>
              </w:txbxContent>
            </v:textbox>
          </v:rect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4" o:spid="_x0000_s1044" o:spt="32" type="#_x0000_t32" style="position:absolute;left:0pt;margin-left:194.75pt;margin-top:590.85pt;height:20.25pt;width:0.1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roundrect id="_x0000_s1033" o:spid="_x0000_s1033" o:spt="2" style="position:absolute;left:0pt;margin-left:147.9pt;margin-top:611.1pt;height:27pt;width:101.25pt;z-index:2516654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ind w:firstLine="560" w:firstLineChars="2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结案</w:t>
                  </w:r>
                </w:p>
              </w:txbxContent>
            </v:textbox>
          </v:roundrect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3" o:spid="_x0000_s1043" o:spt="32" type="#_x0000_t32" style="position:absolute;left:0pt;margin-left:195.45pt;margin-top:525.6pt;height:33.75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rect id="_x0000_s1032" o:spid="_x0000_s1032" o:spt="1" style="position:absolute;left:0pt;margin-left:123.75pt;margin-top:559.35pt;height:27.75pt;width:150.7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ind w:firstLine="280" w:firstLineChars="1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执法决定公示送达</w:t>
                  </w:r>
                </w:p>
              </w:txbxContent>
            </v:textbox>
          </v:rect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2" o:spid="_x0000_s1042" o:spt="32" type="#_x0000_t32" style="position:absolute;left:0pt;margin-left:194.85pt;margin-top:431.85pt;height:20.25pt;width:0.1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31" o:spid="_x0000_s1031" o:spt="110" type="#_x0000_t110" style="position:absolute;left:0pt;margin-left:72.8pt;margin-top:452.85pt;height:72.75pt;width:244.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局会议集体讨论决定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1" o:spid="_x0000_s1041" o:spt="32" type="#_x0000_t32" style="position:absolute;left:0pt;margin-left:195.25pt;margin-top:350.1pt;height:12pt;width:0.0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40" o:spid="_x0000_s1040" o:spt="32" type="#_x0000_t32" style="position:absolute;left:0pt;margin-left:194.95pt;margin-top:263.1pt;height:20.25pt;width:0.1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30" o:spid="_x0000_s1030" o:spt="110" type="#_x0000_t110" style="position:absolute;left:0pt;margin-left:68.25pt;margin-top:362.1pt;height:69.75pt;width:254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经局领导审批同意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39" o:spid="_x0000_s1039" o:spt="32" type="#_x0000_t32" style="position:absolute;left:0pt;margin-left:195pt;margin-top:83.85pt;height:101.25pt;width:0.0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rect id="_x0000_s1028" o:spid="_x0000_s1028" o:spt="1" style="position:absolute;left:0pt;margin-left:123.75pt;margin-top:185.1pt;height:78pt;width:150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形成调查报告、执法决定建议意见情况说明、执法决定代拟稿、其他材料</w:t>
                  </w:r>
                </w:p>
              </w:txbxContent>
            </v:textbox>
          </v:rect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shape id="_x0000_s1037" o:spid="_x0000_s1037" o:spt="32" type="#_x0000_t32" style="position:absolute;left:0pt;margin-left:32.25pt;margin-top:59.85pt;height:0.05pt;width: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rect id="_x0000_s1027" o:spid="_x0000_s1027" o:spt="1" style="position:absolute;left:0pt;margin-left:-43.5pt;margin-top:124.35pt;height:45pt;width:150.7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符合法制审核拟作出执法决定的事项</w:t>
                  </w:r>
                </w:p>
              </w:txbxContent>
            </v:textbox>
          </v:rect>
        </w:pict>
      </w:r>
      <w:r>
        <w:rPr>
          <w:rFonts w:hint="eastAsia" w:ascii="华文中宋" w:hAnsi="华文中宋" w:eastAsia="华文中宋"/>
          <w:sz w:val="32"/>
          <w:szCs w:val="32"/>
        </w:rPr>
        <w:pict>
          <v:roundrect id="_x0000_s1026" o:spid="_x0000_s1026" o:spt="2" style="position:absolute;left:0pt;margin-left:107.25pt;margin-top:41.85pt;height:42pt;width:183pt;z-index:2516582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80" w:firstLineChars="1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承办机构行政执法活动</w:t>
                  </w:r>
                </w:p>
              </w:txbxContent>
            </v:textbox>
          </v:round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79E"/>
    <w:rsid w:val="00316BD4"/>
    <w:rsid w:val="0031756D"/>
    <w:rsid w:val="00657F51"/>
    <w:rsid w:val="00807749"/>
    <w:rsid w:val="00851D84"/>
    <w:rsid w:val="0089276E"/>
    <w:rsid w:val="008B14B5"/>
    <w:rsid w:val="00A27E59"/>
    <w:rsid w:val="00C86671"/>
    <w:rsid w:val="00CE279E"/>
    <w:rsid w:val="00E6044E"/>
    <w:rsid w:val="00E664D0"/>
    <w:rsid w:val="00E81B00"/>
    <w:rsid w:val="00F16168"/>
    <w:rsid w:val="312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3"/>
        <o:r id="V:Rule15" type="connector" idref="#_x0000_s1054"/>
        <o:r id="V:Rule16" type="connector" idref="#_x0000_s1055"/>
        <o:r id="V:Rule17" type="connector" idref="#_x0000_s1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6"/>
    <customShpInfo spid="_x0000_s1029"/>
    <customShpInfo spid="_x0000_s1055"/>
    <customShpInfo spid="_x0000_s1054"/>
    <customShpInfo spid="_x0000_s1051"/>
    <customShpInfo spid="_x0000_s1053"/>
    <customShpInfo spid="_x0000_s1050"/>
    <customShpInfo spid="_x0000_s1049"/>
    <customShpInfo spid="_x0000_s1048"/>
    <customShpInfo spid="_x0000_s1038"/>
    <customShpInfo spid="_x0000_s1045"/>
    <customShpInfo spid="_x0000_s1034"/>
    <customShpInfo spid="_x0000_s1044"/>
    <customShpInfo spid="_x0000_s1033"/>
    <customShpInfo spid="_x0000_s1043"/>
    <customShpInfo spid="_x0000_s1032"/>
    <customShpInfo spid="_x0000_s1042"/>
    <customShpInfo spid="_x0000_s1031"/>
    <customShpInfo spid="_x0000_s1041"/>
    <customShpInfo spid="_x0000_s1040"/>
    <customShpInfo spid="_x0000_s1030"/>
    <customShpInfo spid="_x0000_s1039"/>
    <customShpInfo spid="_x0000_s1028"/>
    <customShpInfo spid="_x0000_s1037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7</Words>
  <Characters>45</Characters>
  <Lines>1</Lines>
  <Paragraphs>1</Paragraphs>
  <TotalTime>77</TotalTime>
  <ScaleCrop>false</ScaleCrop>
  <LinksUpToDate>false</LinksUpToDate>
  <CharactersWithSpaces>51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2018-07-20T07:21:00Z</dcterms:created>
  <dc:creator>admin</dc:creator>
  <cp:lastModifiedBy>上下求索</cp:lastModifiedBy>
  <dcterms:modified xsi:type="dcterms:W3CDTF">2020-10-28T02:23:20Z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