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华文中宋" w:hAnsi="华文中宋" w:eastAsia="华文中宋"/>
          <w:sz w:val="36"/>
          <w:szCs w:val="44"/>
        </w:rPr>
      </w:pPr>
      <w:r>
        <w:rPr>
          <w:rFonts w:hint="eastAsia" w:ascii="华文中宋" w:hAnsi="华文中宋" w:eastAsia="华文中宋"/>
          <w:sz w:val="36"/>
          <w:szCs w:val="44"/>
          <w:lang w:val="en-US" w:eastAsia="zh-CN"/>
        </w:rPr>
        <w:t>高平</w:t>
      </w:r>
      <w:r>
        <w:rPr>
          <w:rFonts w:hint="eastAsia" w:ascii="华文中宋" w:hAnsi="华文中宋" w:eastAsia="华文中宋"/>
          <w:sz w:val="36"/>
          <w:szCs w:val="44"/>
        </w:rPr>
        <w:t>市统计局重大执法决定法制审核目录清单</w:t>
      </w:r>
    </w:p>
    <w:p>
      <w:pPr>
        <w:rPr>
          <w:rFonts w:ascii="仿宋" w:hAnsi="仿宋" w:eastAsia="仿宋"/>
          <w:sz w:val="40"/>
          <w:szCs w:val="44"/>
        </w:rPr>
      </w:pPr>
    </w:p>
    <w:p>
      <w:pPr>
        <w:rPr>
          <w:rFonts w:ascii="仿宋" w:hAnsi="仿宋" w:eastAsia="仿宋"/>
          <w:sz w:val="28"/>
          <w:szCs w:val="44"/>
        </w:rPr>
      </w:pPr>
      <w:r>
        <w:rPr>
          <w:rFonts w:hint="eastAsia" w:ascii="仿宋" w:hAnsi="仿宋" w:eastAsia="仿宋"/>
          <w:sz w:val="28"/>
          <w:szCs w:val="44"/>
        </w:rPr>
        <w:t>填报单位：</w:t>
      </w:r>
      <w:r>
        <w:rPr>
          <w:rFonts w:hint="eastAsia" w:ascii="仿宋" w:hAnsi="仿宋" w:eastAsia="仿宋"/>
          <w:sz w:val="28"/>
          <w:szCs w:val="44"/>
          <w:lang w:val="en-US" w:eastAsia="zh-CN"/>
        </w:rPr>
        <w:t>高平</w:t>
      </w:r>
      <w:r>
        <w:rPr>
          <w:rFonts w:hint="eastAsia" w:ascii="仿宋" w:hAnsi="仿宋" w:eastAsia="仿宋"/>
          <w:sz w:val="28"/>
          <w:szCs w:val="44"/>
        </w:rPr>
        <w:t>市统计局           填报时间：</w:t>
      </w:r>
      <w:r>
        <w:rPr>
          <w:rFonts w:ascii="仿宋" w:hAnsi="仿宋" w:eastAsia="仿宋"/>
          <w:sz w:val="28"/>
          <w:szCs w:val="44"/>
        </w:rPr>
        <w:t>20</w:t>
      </w:r>
      <w:r>
        <w:rPr>
          <w:rFonts w:hint="eastAsia" w:ascii="仿宋" w:hAnsi="仿宋" w:eastAsia="仿宋"/>
          <w:sz w:val="28"/>
          <w:szCs w:val="44"/>
          <w:lang w:val="en-US" w:eastAsia="zh-CN"/>
        </w:rPr>
        <w:t>20</w:t>
      </w:r>
      <w:r>
        <w:rPr>
          <w:rFonts w:ascii="仿宋" w:hAnsi="仿宋" w:eastAsia="仿宋"/>
          <w:sz w:val="28"/>
          <w:szCs w:val="44"/>
        </w:rPr>
        <w:t>年</w:t>
      </w:r>
      <w:r>
        <w:rPr>
          <w:rFonts w:hint="eastAsia" w:ascii="仿宋" w:hAnsi="仿宋" w:eastAsia="仿宋"/>
          <w:sz w:val="28"/>
          <w:szCs w:val="44"/>
          <w:lang w:val="en-US" w:eastAsia="zh-CN"/>
        </w:rPr>
        <w:t>10</w:t>
      </w:r>
      <w:r>
        <w:rPr>
          <w:rFonts w:ascii="仿宋" w:hAnsi="仿宋" w:eastAsia="仿宋"/>
          <w:sz w:val="28"/>
          <w:szCs w:val="44"/>
        </w:rPr>
        <w:t>月</w:t>
      </w:r>
      <w:r>
        <w:rPr>
          <w:rFonts w:hint="eastAsia" w:ascii="仿宋" w:hAnsi="仿宋" w:eastAsia="仿宋"/>
          <w:sz w:val="28"/>
          <w:szCs w:val="44"/>
          <w:lang w:val="en-US" w:eastAsia="zh-CN"/>
        </w:rPr>
        <w:t>28</w:t>
      </w:r>
      <w:r>
        <w:rPr>
          <w:rFonts w:ascii="仿宋" w:hAnsi="仿宋" w:eastAsia="仿宋"/>
          <w:sz w:val="28"/>
          <w:szCs w:val="44"/>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09"/>
        <w:gridCol w:w="2268"/>
        <w:gridCol w:w="1134"/>
        <w:gridCol w:w="621"/>
        <w:gridCol w:w="51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bottom w:val="single" w:color="auto" w:sz="4" w:space="0"/>
            </w:tcBorders>
            <w:vAlign w:val="center"/>
          </w:tcPr>
          <w:p>
            <w:pPr>
              <w:jc w:val="center"/>
              <w:rPr>
                <w:rFonts w:ascii="仿宋" w:hAnsi="仿宋" w:eastAsia="仿宋"/>
                <w:b/>
                <w:szCs w:val="21"/>
              </w:rPr>
            </w:pPr>
            <w:r>
              <w:rPr>
                <w:rFonts w:hint="eastAsia" w:ascii="仿宋" w:hAnsi="仿宋" w:eastAsia="仿宋"/>
                <w:b/>
                <w:szCs w:val="21"/>
              </w:rPr>
              <w:t>主体性质</w:t>
            </w:r>
          </w:p>
        </w:tc>
        <w:tc>
          <w:tcPr>
            <w:tcW w:w="1418" w:type="dxa"/>
            <w:tcBorders>
              <w:bottom w:val="single" w:color="auto" w:sz="4" w:space="0"/>
            </w:tcBorders>
            <w:vAlign w:val="center"/>
          </w:tcPr>
          <w:p>
            <w:pPr>
              <w:jc w:val="center"/>
              <w:rPr>
                <w:rFonts w:ascii="仿宋" w:hAnsi="仿宋" w:eastAsia="仿宋"/>
                <w:szCs w:val="21"/>
              </w:rPr>
            </w:pPr>
            <w:r>
              <w:rPr>
                <w:rFonts w:hint="eastAsia" w:ascii="仿宋" w:hAnsi="仿宋" w:eastAsia="仿宋"/>
                <w:szCs w:val="21"/>
              </w:rPr>
              <w:t>法定</w:t>
            </w:r>
          </w:p>
          <w:p>
            <w:pPr>
              <w:jc w:val="center"/>
              <w:rPr>
                <w:rFonts w:ascii="仿宋" w:hAnsi="仿宋" w:eastAsia="仿宋"/>
                <w:szCs w:val="21"/>
              </w:rPr>
            </w:pPr>
            <w:r>
              <w:rPr>
                <w:rFonts w:hint="eastAsia" w:ascii="仿宋" w:hAnsi="仿宋" w:eastAsia="仿宋"/>
                <w:szCs w:val="21"/>
              </w:rPr>
              <w:t>行政机关</w:t>
            </w:r>
          </w:p>
        </w:tc>
        <w:tc>
          <w:tcPr>
            <w:tcW w:w="2977" w:type="dxa"/>
            <w:gridSpan w:val="2"/>
            <w:tcBorders>
              <w:bottom w:val="single" w:color="auto" w:sz="4" w:space="0"/>
            </w:tcBorders>
            <w:vAlign w:val="center"/>
          </w:tcPr>
          <w:p>
            <w:pPr>
              <w:jc w:val="center"/>
              <w:rPr>
                <w:rFonts w:ascii="仿宋" w:hAnsi="仿宋" w:eastAsia="仿宋"/>
                <w:b/>
                <w:sz w:val="28"/>
                <w:szCs w:val="44"/>
              </w:rPr>
            </w:pPr>
            <w:r>
              <w:rPr>
                <w:rFonts w:hint="eastAsia" w:ascii="仿宋" w:hAnsi="仿宋" w:eastAsia="仿宋"/>
                <w:b/>
                <w:szCs w:val="21"/>
              </w:rPr>
              <w:t>是否设置法制机构</w:t>
            </w:r>
          </w:p>
        </w:tc>
        <w:tc>
          <w:tcPr>
            <w:tcW w:w="1134" w:type="dxa"/>
            <w:tcBorders>
              <w:bottom w:val="single" w:color="auto" w:sz="4" w:space="0"/>
            </w:tcBorders>
            <w:vAlign w:val="center"/>
          </w:tcPr>
          <w:p>
            <w:pPr>
              <w:jc w:val="center"/>
              <w:rPr>
                <w:rFonts w:ascii="仿宋" w:hAnsi="仿宋" w:eastAsia="仿宋"/>
                <w:sz w:val="28"/>
                <w:szCs w:val="44"/>
              </w:rPr>
            </w:pPr>
            <w:r>
              <w:rPr>
                <w:rFonts w:hint="eastAsia" w:ascii="仿宋" w:hAnsi="仿宋" w:eastAsia="仿宋"/>
                <w:szCs w:val="21"/>
              </w:rPr>
              <w:t>是</w:t>
            </w:r>
          </w:p>
        </w:tc>
        <w:tc>
          <w:tcPr>
            <w:tcW w:w="1134" w:type="dxa"/>
            <w:gridSpan w:val="2"/>
            <w:tcBorders>
              <w:bottom w:val="single" w:color="auto" w:sz="4" w:space="0"/>
            </w:tcBorders>
          </w:tcPr>
          <w:p>
            <w:pPr>
              <w:jc w:val="center"/>
              <w:rPr>
                <w:rFonts w:ascii="仿宋" w:hAnsi="仿宋" w:eastAsia="仿宋"/>
                <w:b/>
                <w:sz w:val="28"/>
                <w:szCs w:val="44"/>
              </w:rPr>
            </w:pPr>
            <w:r>
              <w:rPr>
                <w:rFonts w:hint="eastAsia" w:ascii="仿宋" w:hAnsi="仿宋" w:eastAsia="仿宋"/>
                <w:b/>
                <w:szCs w:val="21"/>
              </w:rPr>
              <w:t>法制审核　人员数量</w:t>
            </w:r>
          </w:p>
        </w:tc>
        <w:tc>
          <w:tcPr>
            <w:tcW w:w="617" w:type="dxa"/>
            <w:tcBorders>
              <w:bottom w:val="single" w:color="auto" w:sz="4" w:space="0"/>
            </w:tcBorders>
            <w:vAlign w:val="center"/>
          </w:tcPr>
          <w:p>
            <w:pPr>
              <w:jc w:val="center"/>
              <w:rPr>
                <w:rFonts w:ascii="仿宋" w:hAnsi="仿宋" w:eastAsia="仿宋"/>
                <w:sz w:val="28"/>
                <w:szCs w:val="44"/>
              </w:rPr>
            </w:pPr>
            <w:r>
              <w:rPr>
                <w:rFonts w:hint="eastAsia" w:ascii="仿宋" w:hAnsi="仿宋" w:eastAsia="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22" w:type="dxa"/>
            <w:gridSpan w:val="8"/>
            <w:tcBorders>
              <w:left w:val="single" w:color="auto" w:sz="4" w:space="0"/>
              <w:right w:val="single" w:color="auto" w:sz="4" w:space="0"/>
            </w:tcBorders>
          </w:tcPr>
          <w:p>
            <w:pPr>
              <w:rPr>
                <w:rFonts w:ascii="仿宋" w:hAnsi="仿宋" w:eastAsia="仿宋"/>
                <w:b/>
                <w:sz w:val="28"/>
                <w:szCs w:val="44"/>
              </w:rPr>
            </w:pPr>
            <w:r>
              <w:rPr>
                <w:rFonts w:hint="eastAsia" w:ascii="仿宋" w:hAnsi="仿宋" w:eastAsia="仿宋"/>
                <w:sz w:val="28"/>
                <w:szCs w:val="44"/>
              </w:rPr>
              <w:t>　　　　　</w:t>
            </w:r>
            <w:r>
              <w:rPr>
                <w:rFonts w:hint="eastAsia" w:ascii="仿宋" w:hAnsi="仿宋" w:eastAsia="仿宋"/>
                <w:b/>
                <w:sz w:val="28"/>
                <w:szCs w:val="44"/>
              </w:rPr>
              <w:t>行政处罚（共6项　审核6项、不审核０项）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b/>
                <w:szCs w:val="21"/>
              </w:rPr>
            </w:pPr>
            <w:r>
              <w:rPr>
                <w:rFonts w:hint="eastAsia" w:ascii="仿宋" w:hAnsi="仿宋" w:eastAsia="仿宋"/>
                <w:b/>
                <w:szCs w:val="21"/>
              </w:rPr>
              <w:t>类别</w:t>
            </w:r>
          </w:p>
        </w:tc>
        <w:tc>
          <w:tcPr>
            <w:tcW w:w="1418" w:type="dxa"/>
            <w:vAlign w:val="center"/>
          </w:tcPr>
          <w:p>
            <w:pPr>
              <w:jc w:val="center"/>
              <w:rPr>
                <w:rFonts w:ascii="仿宋" w:hAnsi="仿宋" w:eastAsia="仿宋"/>
                <w:b/>
                <w:szCs w:val="21"/>
              </w:rPr>
            </w:pPr>
            <w:r>
              <w:rPr>
                <w:rFonts w:hint="eastAsia" w:ascii="仿宋" w:hAnsi="仿宋" w:eastAsia="仿宋"/>
                <w:b/>
                <w:szCs w:val="21"/>
              </w:rPr>
              <w:t>名称</w:t>
            </w:r>
          </w:p>
        </w:tc>
        <w:tc>
          <w:tcPr>
            <w:tcW w:w="709" w:type="dxa"/>
            <w:vAlign w:val="center"/>
          </w:tcPr>
          <w:p>
            <w:pPr>
              <w:jc w:val="center"/>
              <w:rPr>
                <w:rFonts w:ascii="仿宋" w:hAnsi="仿宋" w:eastAsia="仿宋"/>
                <w:b/>
                <w:szCs w:val="21"/>
              </w:rPr>
            </w:pPr>
            <w:r>
              <w:rPr>
                <w:rFonts w:hint="eastAsia" w:ascii="仿宋" w:hAnsi="仿宋" w:eastAsia="仿宋"/>
                <w:b/>
                <w:szCs w:val="21"/>
              </w:rPr>
              <w:t>序号</w:t>
            </w:r>
          </w:p>
        </w:tc>
        <w:tc>
          <w:tcPr>
            <w:tcW w:w="2268" w:type="dxa"/>
            <w:vAlign w:val="center"/>
          </w:tcPr>
          <w:p>
            <w:pPr>
              <w:jc w:val="center"/>
              <w:rPr>
                <w:rFonts w:ascii="仿宋" w:hAnsi="仿宋" w:eastAsia="仿宋"/>
                <w:b/>
                <w:szCs w:val="21"/>
              </w:rPr>
            </w:pPr>
            <w:r>
              <w:rPr>
                <w:rFonts w:hint="eastAsia" w:ascii="仿宋" w:hAnsi="仿宋" w:eastAsia="仿宋"/>
                <w:b/>
                <w:szCs w:val="21"/>
              </w:rPr>
              <w:t>事项名称</w:t>
            </w:r>
          </w:p>
        </w:tc>
        <w:tc>
          <w:tcPr>
            <w:tcW w:w="1755" w:type="dxa"/>
            <w:gridSpan w:val="2"/>
            <w:vAlign w:val="center"/>
          </w:tcPr>
          <w:p>
            <w:pPr>
              <w:jc w:val="center"/>
              <w:rPr>
                <w:rFonts w:ascii="仿宋" w:hAnsi="仿宋" w:eastAsia="仿宋"/>
                <w:b/>
                <w:szCs w:val="21"/>
              </w:rPr>
            </w:pPr>
            <w:r>
              <w:rPr>
                <w:rFonts w:hint="eastAsia" w:ascii="仿宋" w:hAnsi="仿宋" w:eastAsia="仿宋"/>
                <w:b/>
                <w:szCs w:val="21"/>
              </w:rPr>
              <w:t>依据条款</w:t>
            </w:r>
          </w:p>
        </w:tc>
        <w:tc>
          <w:tcPr>
            <w:tcW w:w="1130" w:type="dxa"/>
            <w:gridSpan w:val="2"/>
          </w:tcPr>
          <w:p>
            <w:pPr>
              <w:ind w:left="211" w:hanging="211" w:hangingChars="100"/>
              <w:rPr>
                <w:rFonts w:ascii="仿宋" w:hAnsi="仿宋" w:eastAsia="仿宋"/>
                <w:b/>
                <w:szCs w:val="21"/>
              </w:rPr>
            </w:pPr>
            <w:r>
              <w:rPr>
                <w:rFonts w:hint="eastAsia" w:ascii="仿宋" w:hAnsi="仿宋" w:eastAsia="仿宋"/>
                <w:b/>
                <w:szCs w:val="21"/>
              </w:rPr>
              <w:t>是否列入审核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42" w:type="dxa"/>
            <w:vMerge w:val="restart"/>
            <w:vAlign w:val="center"/>
          </w:tcPr>
          <w:p>
            <w:pPr>
              <w:jc w:val="center"/>
              <w:rPr>
                <w:rFonts w:ascii="仿宋" w:hAnsi="仿宋" w:eastAsia="仿宋"/>
                <w:szCs w:val="21"/>
              </w:rPr>
            </w:pPr>
            <w:r>
              <w:rPr>
                <w:rFonts w:hint="eastAsia" w:ascii="仿宋" w:hAnsi="仿宋" w:eastAsia="仿宋"/>
                <w:szCs w:val="21"/>
              </w:rPr>
              <w:t>法律</w:t>
            </w:r>
          </w:p>
        </w:tc>
        <w:tc>
          <w:tcPr>
            <w:tcW w:w="1418" w:type="dxa"/>
            <w:vMerge w:val="restart"/>
            <w:vAlign w:val="center"/>
          </w:tcPr>
          <w:p>
            <w:pPr>
              <w:jc w:val="left"/>
              <w:rPr>
                <w:rFonts w:ascii="仿宋" w:hAnsi="仿宋" w:eastAsia="仿宋"/>
                <w:szCs w:val="21"/>
              </w:rPr>
            </w:pPr>
            <w:r>
              <w:rPr>
                <w:rFonts w:hint="eastAsia" w:ascii="仿宋" w:hAnsi="仿宋" w:eastAsia="仿宋"/>
                <w:szCs w:val="21"/>
              </w:rPr>
              <w:t>《中华人民共和国统计法》</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2268" w:type="dxa"/>
          </w:tcPr>
          <w:p>
            <w:pPr>
              <w:rPr>
                <w:rFonts w:ascii="仿宋" w:hAnsi="仿宋" w:eastAsia="仿宋"/>
                <w:szCs w:val="21"/>
              </w:rPr>
            </w:pPr>
            <w:r>
              <w:rPr>
                <w:rFonts w:hint="eastAsia" w:ascii="仿宋" w:hAnsi="仿宋" w:eastAsia="仿宋"/>
                <w:szCs w:val="21"/>
              </w:rPr>
              <w:t>对作为统计调查对象的国家机关、企业事业单位或者其他组织迟报统计资料，或者未按照国家有关规定设置原始记录、统计台账的，个体工商户迟报统计资料的处罚</w:t>
            </w:r>
          </w:p>
        </w:tc>
        <w:tc>
          <w:tcPr>
            <w:tcW w:w="1755" w:type="dxa"/>
            <w:gridSpan w:val="2"/>
            <w:vAlign w:val="center"/>
          </w:tcPr>
          <w:p>
            <w:pPr>
              <w:jc w:val="left"/>
              <w:rPr>
                <w:rFonts w:ascii="仿宋" w:hAnsi="仿宋" w:eastAsia="仿宋"/>
                <w:szCs w:val="21"/>
              </w:rPr>
            </w:pPr>
            <w:r>
              <w:rPr>
                <w:rFonts w:hint="eastAsia" w:ascii="仿宋" w:hAnsi="仿宋" w:eastAsia="仿宋"/>
                <w:szCs w:val="21"/>
              </w:rPr>
              <w:t>《中华人民共和国统计法》第四十二条</w:t>
            </w:r>
          </w:p>
        </w:tc>
        <w:tc>
          <w:tcPr>
            <w:tcW w:w="1130" w:type="dxa"/>
            <w:gridSpan w:val="2"/>
            <w:vAlign w:val="center"/>
          </w:tcPr>
          <w:p>
            <w:pPr>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2" w:hRule="atLeast"/>
        </w:trPr>
        <w:tc>
          <w:tcPr>
            <w:tcW w:w="1242"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2268" w:type="dxa"/>
            <w:vAlign w:val="center"/>
          </w:tcPr>
          <w:p>
            <w:pPr>
              <w:jc w:val="center"/>
              <w:rPr>
                <w:rFonts w:ascii="仿宋" w:hAnsi="仿宋" w:eastAsia="仿宋"/>
                <w:szCs w:val="21"/>
              </w:rPr>
            </w:pPr>
            <w:r>
              <w:rPr>
                <w:rFonts w:hint="eastAsia" w:ascii="仿宋" w:hAnsi="仿宋" w:eastAsia="仿宋"/>
                <w:szCs w:val="21"/>
              </w:rPr>
              <w:t>对作为统计调查对象的国家机关、企业事业单位或者其他组织、个体工商户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处罚</w:t>
            </w:r>
          </w:p>
        </w:tc>
        <w:tc>
          <w:tcPr>
            <w:tcW w:w="1755" w:type="dxa"/>
            <w:gridSpan w:val="2"/>
            <w:vAlign w:val="center"/>
          </w:tcPr>
          <w:p>
            <w:pPr>
              <w:jc w:val="left"/>
              <w:rPr>
                <w:rFonts w:ascii="仿宋" w:hAnsi="仿宋" w:eastAsia="仿宋"/>
                <w:szCs w:val="21"/>
              </w:rPr>
            </w:pPr>
            <w:r>
              <w:rPr>
                <w:rFonts w:hint="eastAsia" w:ascii="仿宋" w:hAnsi="仿宋" w:eastAsia="仿宋"/>
                <w:szCs w:val="21"/>
              </w:rPr>
              <w:t>《中华人民共和国统计法》第四十一条</w:t>
            </w:r>
          </w:p>
        </w:tc>
        <w:tc>
          <w:tcPr>
            <w:tcW w:w="1130" w:type="dxa"/>
            <w:gridSpan w:val="2"/>
            <w:vAlign w:val="center"/>
          </w:tcPr>
          <w:p>
            <w:pPr>
              <w:jc w:val="center"/>
              <w:rPr>
                <w:rFonts w:ascii="仿宋" w:hAnsi="仿宋" w:eastAsia="仿宋"/>
                <w:szCs w:val="21"/>
              </w:rPr>
            </w:pPr>
            <w:r>
              <w:rPr>
                <w:rFonts w:hint="eastAsia" w:ascii="仿宋" w:hAnsi="仿宋" w:eastAsia="仿宋"/>
                <w:szCs w:val="21"/>
              </w:rPr>
              <w:t>是</w:t>
            </w:r>
          </w:p>
        </w:tc>
      </w:tr>
    </w:tbl>
    <w:p>
      <w:pPr>
        <w:rPr>
          <w:rFonts w:ascii="仿宋" w:hAnsi="仿宋" w:eastAsia="仿宋"/>
          <w:szCs w:val="21"/>
        </w:rPr>
      </w:pPr>
      <w:r>
        <w:rPr>
          <w:rFonts w:hint="eastAsia" w:ascii="华文中宋" w:hAnsi="华文中宋" w:eastAsia="华文中宋"/>
          <w:sz w:val="36"/>
          <w:szCs w:val="44"/>
        </w:rPr>
        <w:t>（续一）</w:t>
      </w:r>
    </w:p>
    <w:p>
      <w:pPr>
        <w:ind w:firstLine="360" w:firstLineChars="100"/>
        <w:rPr>
          <w:rFonts w:ascii="华文中宋" w:hAnsi="华文中宋" w:eastAsia="华文中宋"/>
          <w:sz w:val="36"/>
          <w:szCs w:val="44"/>
        </w:rPr>
      </w:pPr>
      <w:r>
        <w:rPr>
          <w:rFonts w:hint="eastAsia" w:ascii="华文中宋" w:hAnsi="华文中宋" w:eastAsia="华文中宋"/>
          <w:sz w:val="36"/>
          <w:szCs w:val="44"/>
          <w:lang w:val="en-US" w:eastAsia="zh-CN"/>
        </w:rPr>
        <w:t>高平</w:t>
      </w:r>
      <w:r>
        <w:rPr>
          <w:rFonts w:hint="eastAsia" w:ascii="华文中宋" w:hAnsi="华文中宋" w:eastAsia="华文中宋"/>
          <w:sz w:val="36"/>
          <w:szCs w:val="44"/>
        </w:rPr>
        <w:t>市统计局重大执法决定法制审核目录清单</w:t>
      </w:r>
    </w:p>
    <w:p>
      <w:pPr>
        <w:rPr>
          <w:rFonts w:ascii="仿宋" w:hAnsi="仿宋" w:eastAsia="仿宋"/>
          <w:sz w:val="40"/>
          <w:szCs w:val="44"/>
        </w:rPr>
      </w:pPr>
    </w:p>
    <w:p>
      <w:pPr>
        <w:rPr>
          <w:rFonts w:ascii="仿宋" w:hAnsi="仿宋" w:eastAsia="仿宋"/>
          <w:sz w:val="28"/>
          <w:szCs w:val="44"/>
        </w:rPr>
      </w:pPr>
      <w:r>
        <w:rPr>
          <w:rFonts w:hint="eastAsia" w:ascii="仿宋" w:hAnsi="仿宋" w:eastAsia="仿宋"/>
          <w:sz w:val="28"/>
          <w:szCs w:val="44"/>
        </w:rPr>
        <w:t>填报单位：</w:t>
      </w:r>
      <w:r>
        <w:rPr>
          <w:rFonts w:hint="eastAsia" w:ascii="仿宋" w:hAnsi="仿宋" w:eastAsia="仿宋"/>
          <w:sz w:val="28"/>
          <w:szCs w:val="44"/>
          <w:lang w:val="en-US" w:eastAsia="zh-CN"/>
        </w:rPr>
        <w:t>高平</w:t>
      </w:r>
      <w:r>
        <w:rPr>
          <w:rFonts w:hint="eastAsia" w:ascii="仿宋" w:hAnsi="仿宋" w:eastAsia="仿宋"/>
          <w:sz w:val="28"/>
          <w:szCs w:val="44"/>
        </w:rPr>
        <w:t xml:space="preserve">市统计局 </w:t>
      </w:r>
      <w:r>
        <w:rPr>
          <w:rFonts w:hint="eastAsia" w:ascii="仿宋" w:hAnsi="仿宋" w:eastAsia="仿宋"/>
          <w:sz w:val="28"/>
          <w:szCs w:val="44"/>
          <w:lang w:val="en-US" w:eastAsia="zh-CN"/>
        </w:rPr>
        <w:t xml:space="preserve">      </w:t>
      </w:r>
      <w:r>
        <w:rPr>
          <w:rFonts w:hint="eastAsia" w:ascii="仿宋" w:hAnsi="仿宋" w:eastAsia="仿宋"/>
          <w:sz w:val="28"/>
          <w:szCs w:val="44"/>
        </w:rPr>
        <w:t xml:space="preserve">  </w:t>
      </w:r>
      <w:r>
        <w:rPr>
          <w:rFonts w:hint="eastAsia" w:ascii="仿宋" w:hAnsi="仿宋" w:eastAsia="仿宋"/>
          <w:sz w:val="28"/>
          <w:szCs w:val="44"/>
          <w:lang w:val="en-US" w:eastAsia="zh-CN"/>
        </w:rPr>
        <w:t xml:space="preserve"> </w:t>
      </w:r>
      <w:r>
        <w:rPr>
          <w:rFonts w:hint="eastAsia" w:ascii="仿宋" w:hAnsi="仿宋" w:eastAsia="仿宋"/>
          <w:sz w:val="28"/>
          <w:szCs w:val="44"/>
        </w:rPr>
        <w:t xml:space="preserve"> 填报时间：</w:t>
      </w:r>
      <w:r>
        <w:rPr>
          <w:rFonts w:hint="eastAsia" w:ascii="仿宋" w:hAnsi="仿宋" w:eastAsia="仿宋"/>
          <w:sz w:val="28"/>
          <w:szCs w:val="44"/>
          <w:lang w:eastAsia="zh-CN"/>
        </w:rPr>
        <w:t>2020年10月28日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09"/>
        <w:gridCol w:w="2268"/>
        <w:gridCol w:w="175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22" w:type="dxa"/>
            <w:gridSpan w:val="6"/>
            <w:tcBorders>
              <w:left w:val="single" w:color="auto" w:sz="4" w:space="0"/>
              <w:right w:val="single" w:color="auto" w:sz="4" w:space="0"/>
            </w:tcBorders>
          </w:tcPr>
          <w:p>
            <w:pPr>
              <w:rPr>
                <w:rFonts w:ascii="仿宋" w:hAnsi="仿宋" w:eastAsia="仿宋"/>
                <w:b/>
                <w:sz w:val="28"/>
                <w:szCs w:val="44"/>
              </w:rPr>
            </w:pPr>
            <w:r>
              <w:rPr>
                <w:rFonts w:hint="eastAsia" w:ascii="仿宋" w:hAnsi="仿宋" w:eastAsia="仿宋"/>
                <w:sz w:val="28"/>
                <w:szCs w:val="44"/>
              </w:rPr>
              <w:t>　　　　　</w:t>
            </w:r>
            <w:r>
              <w:rPr>
                <w:rFonts w:hint="eastAsia" w:ascii="仿宋" w:hAnsi="仿宋" w:eastAsia="仿宋"/>
                <w:b/>
                <w:sz w:val="28"/>
                <w:szCs w:val="44"/>
              </w:rPr>
              <w:t>行政处罚（共6项　审核6项、不审核０项）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b/>
                <w:szCs w:val="21"/>
              </w:rPr>
            </w:pPr>
            <w:r>
              <w:rPr>
                <w:rFonts w:hint="eastAsia" w:ascii="仿宋" w:hAnsi="仿宋" w:eastAsia="仿宋"/>
                <w:b/>
                <w:szCs w:val="21"/>
              </w:rPr>
              <w:t>类别</w:t>
            </w:r>
          </w:p>
        </w:tc>
        <w:tc>
          <w:tcPr>
            <w:tcW w:w="1418" w:type="dxa"/>
            <w:vAlign w:val="center"/>
          </w:tcPr>
          <w:p>
            <w:pPr>
              <w:jc w:val="center"/>
              <w:rPr>
                <w:rFonts w:ascii="仿宋" w:hAnsi="仿宋" w:eastAsia="仿宋"/>
                <w:b/>
                <w:szCs w:val="21"/>
              </w:rPr>
            </w:pPr>
            <w:r>
              <w:rPr>
                <w:rFonts w:hint="eastAsia" w:ascii="仿宋" w:hAnsi="仿宋" w:eastAsia="仿宋"/>
                <w:b/>
                <w:szCs w:val="21"/>
              </w:rPr>
              <w:t>名称</w:t>
            </w:r>
          </w:p>
        </w:tc>
        <w:tc>
          <w:tcPr>
            <w:tcW w:w="709" w:type="dxa"/>
            <w:vAlign w:val="center"/>
          </w:tcPr>
          <w:p>
            <w:pPr>
              <w:jc w:val="center"/>
              <w:rPr>
                <w:rFonts w:ascii="仿宋" w:hAnsi="仿宋" w:eastAsia="仿宋"/>
                <w:b/>
                <w:szCs w:val="21"/>
              </w:rPr>
            </w:pPr>
            <w:r>
              <w:rPr>
                <w:rFonts w:hint="eastAsia" w:ascii="仿宋" w:hAnsi="仿宋" w:eastAsia="仿宋"/>
                <w:b/>
                <w:szCs w:val="21"/>
              </w:rPr>
              <w:t>序号</w:t>
            </w:r>
          </w:p>
        </w:tc>
        <w:tc>
          <w:tcPr>
            <w:tcW w:w="2268" w:type="dxa"/>
            <w:vAlign w:val="center"/>
          </w:tcPr>
          <w:p>
            <w:pPr>
              <w:jc w:val="center"/>
              <w:rPr>
                <w:rFonts w:ascii="仿宋" w:hAnsi="仿宋" w:eastAsia="仿宋"/>
                <w:b/>
                <w:szCs w:val="21"/>
              </w:rPr>
            </w:pPr>
            <w:r>
              <w:rPr>
                <w:rFonts w:hint="eastAsia" w:ascii="仿宋" w:hAnsi="仿宋" w:eastAsia="仿宋"/>
                <w:b/>
                <w:szCs w:val="21"/>
              </w:rPr>
              <w:t>事项名称</w:t>
            </w:r>
          </w:p>
        </w:tc>
        <w:tc>
          <w:tcPr>
            <w:tcW w:w="1755" w:type="dxa"/>
            <w:vAlign w:val="center"/>
          </w:tcPr>
          <w:p>
            <w:pPr>
              <w:jc w:val="center"/>
              <w:rPr>
                <w:rFonts w:ascii="仿宋" w:hAnsi="仿宋" w:eastAsia="仿宋"/>
                <w:b/>
                <w:szCs w:val="21"/>
              </w:rPr>
            </w:pPr>
            <w:r>
              <w:rPr>
                <w:rFonts w:hint="eastAsia" w:ascii="仿宋" w:hAnsi="仿宋" w:eastAsia="仿宋"/>
                <w:b/>
                <w:szCs w:val="21"/>
              </w:rPr>
              <w:t>依据条款</w:t>
            </w:r>
          </w:p>
        </w:tc>
        <w:tc>
          <w:tcPr>
            <w:tcW w:w="1130" w:type="dxa"/>
          </w:tcPr>
          <w:p>
            <w:pPr>
              <w:ind w:left="211" w:hanging="211" w:hangingChars="100"/>
              <w:rPr>
                <w:rFonts w:ascii="仿宋" w:hAnsi="仿宋" w:eastAsia="仿宋"/>
                <w:b/>
                <w:szCs w:val="21"/>
              </w:rPr>
            </w:pPr>
            <w:r>
              <w:rPr>
                <w:rFonts w:hint="eastAsia" w:ascii="仿宋" w:hAnsi="仿宋" w:eastAsia="仿宋"/>
                <w:b/>
                <w:szCs w:val="21"/>
              </w:rPr>
              <w:t>是否列入审核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42" w:type="dxa"/>
            <w:vMerge w:val="restart"/>
            <w:vAlign w:val="center"/>
          </w:tcPr>
          <w:p>
            <w:pPr>
              <w:jc w:val="center"/>
              <w:rPr>
                <w:rFonts w:ascii="仿宋" w:hAnsi="仿宋" w:eastAsia="仿宋"/>
                <w:szCs w:val="21"/>
              </w:rPr>
            </w:pPr>
            <w:r>
              <w:rPr>
                <w:rFonts w:hint="eastAsia" w:ascii="仿宋" w:hAnsi="仿宋" w:eastAsia="仿宋"/>
                <w:szCs w:val="21"/>
              </w:rPr>
              <w:t>行政法规</w:t>
            </w:r>
          </w:p>
        </w:tc>
        <w:tc>
          <w:tcPr>
            <w:tcW w:w="1418" w:type="dxa"/>
            <w:vMerge w:val="restart"/>
            <w:vAlign w:val="center"/>
          </w:tcPr>
          <w:p>
            <w:pPr>
              <w:jc w:val="center"/>
              <w:rPr>
                <w:rFonts w:ascii="仿宋" w:hAnsi="仿宋" w:eastAsia="仿宋"/>
                <w:szCs w:val="21"/>
              </w:rPr>
            </w:pPr>
            <w:r>
              <w:rPr>
                <w:rFonts w:hint="eastAsia" w:ascii="仿宋" w:hAnsi="仿宋" w:eastAsia="仿宋"/>
                <w:szCs w:val="21"/>
              </w:rPr>
              <w:t>《全国经济普查条例》；《全国农业普查条例》</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2268" w:type="dxa"/>
          </w:tcPr>
          <w:p>
            <w:pPr>
              <w:rPr>
                <w:rFonts w:ascii="仿宋" w:hAnsi="仿宋" w:eastAsia="仿宋"/>
                <w:szCs w:val="21"/>
              </w:rPr>
            </w:pPr>
            <w:r>
              <w:rPr>
                <w:rFonts w:hint="eastAsia" w:ascii="仿宋" w:hAnsi="仿宋" w:eastAsia="仿宋"/>
                <w:szCs w:val="21"/>
              </w:rPr>
              <w:t>对经济普查对象拒绝或者妨碍接受经济普查机构、经济普查人员依法进行的调查的；提供虚假或者不完整的经济普查资料的；未按时提供与经济普查有关的资料，经催报后仍未提供的处罚</w:t>
            </w:r>
          </w:p>
        </w:tc>
        <w:tc>
          <w:tcPr>
            <w:tcW w:w="1755" w:type="dxa"/>
            <w:vAlign w:val="center"/>
          </w:tcPr>
          <w:p>
            <w:pPr>
              <w:jc w:val="left"/>
              <w:rPr>
                <w:rFonts w:ascii="仿宋" w:hAnsi="仿宋" w:eastAsia="仿宋"/>
                <w:szCs w:val="21"/>
              </w:rPr>
            </w:pPr>
            <w:r>
              <w:rPr>
                <w:rFonts w:hint="eastAsia" w:ascii="仿宋" w:hAnsi="仿宋" w:eastAsia="仿宋"/>
                <w:szCs w:val="21"/>
              </w:rPr>
              <w:t>《</w:t>
            </w:r>
            <w:bookmarkStart w:id="0" w:name="OLE_LINK3"/>
            <w:bookmarkStart w:id="1" w:name="OLE_LINK4"/>
            <w:r>
              <w:rPr>
                <w:rFonts w:hint="eastAsia" w:ascii="仿宋" w:hAnsi="仿宋" w:eastAsia="仿宋"/>
                <w:szCs w:val="21"/>
              </w:rPr>
              <w:t>全国经济普查条例</w:t>
            </w:r>
            <w:bookmarkEnd w:id="0"/>
            <w:bookmarkEnd w:id="1"/>
            <w:r>
              <w:rPr>
                <w:rFonts w:hint="eastAsia" w:ascii="仿宋" w:hAnsi="仿宋" w:eastAsia="仿宋"/>
                <w:szCs w:val="21"/>
              </w:rPr>
              <w:t>》第三十六条</w:t>
            </w:r>
          </w:p>
        </w:tc>
        <w:tc>
          <w:tcPr>
            <w:tcW w:w="1130" w:type="dxa"/>
            <w:vAlign w:val="center"/>
          </w:tcPr>
          <w:p>
            <w:pPr>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1242"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2268" w:type="dxa"/>
          </w:tcPr>
          <w:p>
            <w:pPr>
              <w:jc w:val="left"/>
              <w:rPr>
                <w:rFonts w:ascii="仿宋" w:hAnsi="仿宋" w:eastAsia="仿宋"/>
                <w:szCs w:val="21"/>
              </w:rPr>
            </w:pPr>
            <w:r>
              <w:rPr>
                <w:rFonts w:hint="eastAsia" w:ascii="仿宋" w:hAnsi="仿宋" w:eastAsia="仿宋"/>
                <w:szCs w:val="21"/>
              </w:rPr>
              <w:t>对农业普查对象拒绝或者妨碍普查办公室、普查人员依法进行调查的、提供虚假或者不完整的农业普查资料的、未按时提供与农业普查有关的资料，经催报后仍未提供的、拒绝、推诿和阻挠依法进行的农业普查执法检查的、在接受农业普查执法检查时，转移、隐匿、篡改、毁弃原始记录、统计台账、普查表、会计资料及其他相关资料的处罚</w:t>
            </w:r>
          </w:p>
        </w:tc>
        <w:tc>
          <w:tcPr>
            <w:tcW w:w="1755" w:type="dxa"/>
            <w:vAlign w:val="center"/>
          </w:tcPr>
          <w:p>
            <w:pPr>
              <w:jc w:val="left"/>
              <w:rPr>
                <w:rFonts w:ascii="仿宋" w:hAnsi="仿宋" w:eastAsia="仿宋"/>
                <w:szCs w:val="21"/>
              </w:rPr>
            </w:pPr>
            <w:r>
              <w:rPr>
                <w:rFonts w:hint="eastAsia" w:ascii="仿宋" w:hAnsi="仿宋" w:eastAsia="仿宋"/>
                <w:szCs w:val="21"/>
              </w:rPr>
              <w:t>《</w:t>
            </w:r>
            <w:bookmarkStart w:id="2" w:name="OLE_LINK6"/>
            <w:bookmarkStart w:id="3" w:name="OLE_LINK5"/>
            <w:r>
              <w:rPr>
                <w:rFonts w:hint="eastAsia" w:ascii="仿宋" w:hAnsi="仿宋" w:eastAsia="仿宋"/>
                <w:szCs w:val="21"/>
              </w:rPr>
              <w:t>全国农业普查条例</w:t>
            </w:r>
            <w:bookmarkEnd w:id="2"/>
            <w:bookmarkEnd w:id="3"/>
            <w:r>
              <w:rPr>
                <w:rFonts w:hint="eastAsia" w:ascii="仿宋" w:hAnsi="仿宋" w:eastAsia="仿宋"/>
                <w:szCs w:val="21"/>
              </w:rPr>
              <w:t>》第三十九条</w:t>
            </w:r>
          </w:p>
        </w:tc>
        <w:tc>
          <w:tcPr>
            <w:tcW w:w="1130" w:type="dxa"/>
            <w:vAlign w:val="center"/>
          </w:tcPr>
          <w:p>
            <w:pPr>
              <w:jc w:val="center"/>
              <w:rPr>
                <w:rFonts w:ascii="仿宋" w:hAnsi="仿宋" w:eastAsia="仿宋"/>
                <w:szCs w:val="21"/>
              </w:rPr>
            </w:pPr>
            <w:r>
              <w:rPr>
                <w:rFonts w:hint="eastAsia" w:ascii="仿宋" w:hAnsi="仿宋" w:eastAsia="仿宋"/>
                <w:szCs w:val="21"/>
              </w:rPr>
              <w:t>是</w:t>
            </w:r>
          </w:p>
        </w:tc>
      </w:tr>
    </w:tbl>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华文中宋" w:hAnsi="华文中宋" w:eastAsia="华文中宋"/>
          <w:sz w:val="36"/>
          <w:szCs w:val="44"/>
        </w:rPr>
        <w:t>（续二）</w:t>
      </w:r>
    </w:p>
    <w:p>
      <w:pPr>
        <w:ind w:firstLine="360" w:firstLineChars="100"/>
        <w:rPr>
          <w:rFonts w:ascii="华文中宋" w:hAnsi="华文中宋" w:eastAsia="华文中宋"/>
          <w:sz w:val="36"/>
          <w:szCs w:val="44"/>
        </w:rPr>
      </w:pPr>
      <w:r>
        <w:rPr>
          <w:rFonts w:hint="eastAsia" w:ascii="华文中宋" w:hAnsi="华文中宋" w:eastAsia="华文中宋"/>
          <w:sz w:val="36"/>
          <w:szCs w:val="44"/>
          <w:lang w:val="en-US" w:eastAsia="zh-CN"/>
        </w:rPr>
        <w:t>高平</w:t>
      </w:r>
      <w:r>
        <w:rPr>
          <w:rFonts w:hint="eastAsia" w:ascii="华文中宋" w:hAnsi="华文中宋" w:eastAsia="华文中宋"/>
          <w:sz w:val="36"/>
          <w:szCs w:val="44"/>
        </w:rPr>
        <w:t>市统计局重大执法决定法制审核目录清单</w:t>
      </w:r>
    </w:p>
    <w:p>
      <w:pPr>
        <w:rPr>
          <w:rFonts w:ascii="仿宋" w:hAnsi="仿宋" w:eastAsia="仿宋"/>
          <w:sz w:val="40"/>
          <w:szCs w:val="44"/>
        </w:rPr>
      </w:pPr>
    </w:p>
    <w:p>
      <w:pPr>
        <w:rPr>
          <w:rFonts w:ascii="仿宋" w:hAnsi="仿宋" w:eastAsia="仿宋"/>
          <w:sz w:val="28"/>
          <w:szCs w:val="44"/>
        </w:rPr>
      </w:pPr>
      <w:r>
        <w:rPr>
          <w:rFonts w:hint="eastAsia" w:ascii="仿宋" w:hAnsi="仿宋" w:eastAsia="仿宋"/>
          <w:sz w:val="28"/>
          <w:szCs w:val="44"/>
        </w:rPr>
        <w:t>填报单位：</w:t>
      </w:r>
      <w:r>
        <w:rPr>
          <w:rFonts w:hint="eastAsia" w:ascii="仿宋" w:hAnsi="仿宋" w:eastAsia="仿宋"/>
          <w:sz w:val="28"/>
          <w:szCs w:val="44"/>
          <w:lang w:val="en-US" w:eastAsia="zh-CN"/>
        </w:rPr>
        <w:t>高平</w:t>
      </w:r>
      <w:r>
        <w:rPr>
          <w:rFonts w:hint="eastAsia" w:ascii="仿宋" w:hAnsi="仿宋" w:eastAsia="仿宋"/>
          <w:sz w:val="28"/>
          <w:szCs w:val="44"/>
        </w:rPr>
        <w:t>市统计局           填报时间：</w:t>
      </w:r>
      <w:r>
        <w:rPr>
          <w:rFonts w:ascii="仿宋" w:hAnsi="仿宋" w:eastAsia="仿宋"/>
          <w:sz w:val="28"/>
          <w:szCs w:val="44"/>
        </w:rPr>
        <w:t>20</w:t>
      </w:r>
      <w:r>
        <w:rPr>
          <w:rFonts w:hint="eastAsia" w:ascii="仿宋" w:hAnsi="仿宋" w:eastAsia="仿宋"/>
          <w:sz w:val="28"/>
          <w:szCs w:val="44"/>
          <w:lang w:val="en-US" w:eastAsia="zh-CN"/>
        </w:rPr>
        <w:t>20</w:t>
      </w:r>
      <w:r>
        <w:rPr>
          <w:rFonts w:ascii="仿宋" w:hAnsi="仿宋" w:eastAsia="仿宋"/>
          <w:sz w:val="28"/>
          <w:szCs w:val="44"/>
        </w:rPr>
        <w:t>年</w:t>
      </w:r>
      <w:r>
        <w:rPr>
          <w:rFonts w:hint="eastAsia" w:ascii="仿宋" w:hAnsi="仿宋" w:eastAsia="仿宋"/>
          <w:sz w:val="28"/>
          <w:szCs w:val="44"/>
        </w:rPr>
        <w:t>1</w:t>
      </w:r>
      <w:r>
        <w:rPr>
          <w:rFonts w:hint="eastAsia" w:ascii="仿宋" w:hAnsi="仿宋" w:eastAsia="仿宋"/>
          <w:sz w:val="28"/>
          <w:szCs w:val="44"/>
          <w:lang w:val="en-US" w:eastAsia="zh-CN"/>
        </w:rPr>
        <w:t>0</w:t>
      </w:r>
      <w:r>
        <w:rPr>
          <w:rFonts w:ascii="仿宋" w:hAnsi="仿宋" w:eastAsia="仿宋"/>
          <w:sz w:val="28"/>
          <w:szCs w:val="44"/>
        </w:rPr>
        <w:t>月</w:t>
      </w:r>
      <w:r>
        <w:rPr>
          <w:rFonts w:hint="eastAsia" w:ascii="仿宋" w:hAnsi="仿宋" w:eastAsia="仿宋"/>
          <w:sz w:val="28"/>
          <w:szCs w:val="44"/>
          <w:lang w:val="en-US" w:eastAsia="zh-CN"/>
        </w:rPr>
        <w:t>2</w:t>
      </w:r>
      <w:r>
        <w:rPr>
          <w:rFonts w:hint="eastAsia" w:ascii="仿宋" w:hAnsi="仿宋" w:eastAsia="仿宋"/>
          <w:sz w:val="28"/>
          <w:szCs w:val="44"/>
        </w:rPr>
        <w:t>8</w:t>
      </w:r>
      <w:r>
        <w:rPr>
          <w:rFonts w:ascii="仿宋" w:hAnsi="仿宋" w:eastAsia="仿宋"/>
          <w:sz w:val="28"/>
          <w:szCs w:val="44"/>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09"/>
        <w:gridCol w:w="2268"/>
        <w:gridCol w:w="175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22" w:type="dxa"/>
            <w:gridSpan w:val="6"/>
            <w:tcBorders>
              <w:left w:val="single" w:color="auto" w:sz="4" w:space="0"/>
              <w:right w:val="single" w:color="auto" w:sz="4" w:space="0"/>
            </w:tcBorders>
          </w:tcPr>
          <w:p>
            <w:pPr>
              <w:rPr>
                <w:rFonts w:ascii="仿宋" w:hAnsi="仿宋" w:eastAsia="仿宋"/>
                <w:b/>
                <w:sz w:val="28"/>
                <w:szCs w:val="44"/>
              </w:rPr>
            </w:pPr>
            <w:r>
              <w:rPr>
                <w:rFonts w:hint="eastAsia" w:ascii="仿宋" w:hAnsi="仿宋" w:eastAsia="仿宋"/>
                <w:sz w:val="28"/>
                <w:szCs w:val="44"/>
              </w:rPr>
              <w:t>　　　　　</w:t>
            </w:r>
            <w:r>
              <w:rPr>
                <w:rFonts w:hint="eastAsia" w:ascii="仿宋" w:hAnsi="仿宋" w:eastAsia="仿宋"/>
                <w:b/>
                <w:sz w:val="28"/>
                <w:szCs w:val="44"/>
              </w:rPr>
              <w:t>行政处罚（共6项　审核6项、不审核０项）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b/>
                <w:szCs w:val="21"/>
              </w:rPr>
            </w:pPr>
            <w:r>
              <w:rPr>
                <w:rFonts w:hint="eastAsia" w:ascii="仿宋" w:hAnsi="仿宋" w:eastAsia="仿宋"/>
                <w:b/>
                <w:szCs w:val="21"/>
              </w:rPr>
              <w:t>类别</w:t>
            </w:r>
          </w:p>
        </w:tc>
        <w:tc>
          <w:tcPr>
            <w:tcW w:w="1418" w:type="dxa"/>
            <w:vAlign w:val="center"/>
          </w:tcPr>
          <w:p>
            <w:pPr>
              <w:jc w:val="center"/>
              <w:rPr>
                <w:rFonts w:ascii="仿宋" w:hAnsi="仿宋" w:eastAsia="仿宋"/>
                <w:b/>
                <w:szCs w:val="21"/>
              </w:rPr>
            </w:pPr>
            <w:r>
              <w:rPr>
                <w:rFonts w:hint="eastAsia" w:ascii="仿宋" w:hAnsi="仿宋" w:eastAsia="仿宋"/>
                <w:b/>
                <w:szCs w:val="21"/>
              </w:rPr>
              <w:t>名称</w:t>
            </w:r>
          </w:p>
        </w:tc>
        <w:tc>
          <w:tcPr>
            <w:tcW w:w="709" w:type="dxa"/>
            <w:vAlign w:val="center"/>
          </w:tcPr>
          <w:p>
            <w:pPr>
              <w:jc w:val="center"/>
              <w:rPr>
                <w:rFonts w:ascii="仿宋" w:hAnsi="仿宋" w:eastAsia="仿宋"/>
                <w:b/>
                <w:szCs w:val="21"/>
              </w:rPr>
            </w:pPr>
            <w:r>
              <w:rPr>
                <w:rFonts w:hint="eastAsia" w:ascii="仿宋" w:hAnsi="仿宋" w:eastAsia="仿宋"/>
                <w:b/>
                <w:szCs w:val="21"/>
              </w:rPr>
              <w:t>序号</w:t>
            </w:r>
          </w:p>
        </w:tc>
        <w:tc>
          <w:tcPr>
            <w:tcW w:w="2268" w:type="dxa"/>
            <w:vAlign w:val="center"/>
          </w:tcPr>
          <w:p>
            <w:pPr>
              <w:jc w:val="center"/>
              <w:rPr>
                <w:rFonts w:ascii="仿宋" w:hAnsi="仿宋" w:eastAsia="仿宋"/>
                <w:b/>
                <w:szCs w:val="21"/>
              </w:rPr>
            </w:pPr>
            <w:r>
              <w:rPr>
                <w:rFonts w:hint="eastAsia" w:ascii="仿宋" w:hAnsi="仿宋" w:eastAsia="仿宋"/>
                <w:b/>
                <w:szCs w:val="21"/>
              </w:rPr>
              <w:t>事项名称</w:t>
            </w:r>
          </w:p>
        </w:tc>
        <w:tc>
          <w:tcPr>
            <w:tcW w:w="1755" w:type="dxa"/>
            <w:vAlign w:val="center"/>
          </w:tcPr>
          <w:p>
            <w:pPr>
              <w:jc w:val="center"/>
              <w:rPr>
                <w:rFonts w:ascii="仿宋" w:hAnsi="仿宋" w:eastAsia="仿宋"/>
                <w:b/>
                <w:szCs w:val="21"/>
              </w:rPr>
            </w:pPr>
            <w:r>
              <w:rPr>
                <w:rFonts w:hint="eastAsia" w:ascii="仿宋" w:hAnsi="仿宋" w:eastAsia="仿宋"/>
                <w:b/>
                <w:szCs w:val="21"/>
              </w:rPr>
              <w:t>依据条款</w:t>
            </w:r>
          </w:p>
        </w:tc>
        <w:tc>
          <w:tcPr>
            <w:tcW w:w="1130" w:type="dxa"/>
          </w:tcPr>
          <w:p>
            <w:pPr>
              <w:ind w:left="211" w:hanging="211" w:hangingChars="100"/>
              <w:rPr>
                <w:rFonts w:ascii="仿宋" w:hAnsi="仿宋" w:eastAsia="仿宋"/>
                <w:b/>
                <w:szCs w:val="21"/>
              </w:rPr>
            </w:pPr>
            <w:r>
              <w:rPr>
                <w:rFonts w:hint="eastAsia" w:ascii="仿宋" w:hAnsi="仿宋" w:eastAsia="仿宋"/>
                <w:b/>
                <w:szCs w:val="21"/>
              </w:rPr>
              <w:t>是否列入审核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42" w:type="dxa"/>
            <w:vMerge w:val="restart"/>
            <w:vAlign w:val="center"/>
          </w:tcPr>
          <w:p>
            <w:pPr>
              <w:jc w:val="center"/>
              <w:rPr>
                <w:rFonts w:ascii="仿宋" w:hAnsi="仿宋" w:eastAsia="仿宋"/>
                <w:szCs w:val="21"/>
              </w:rPr>
            </w:pPr>
            <w:r>
              <w:rPr>
                <w:rFonts w:hint="eastAsia" w:ascii="仿宋" w:hAnsi="仿宋" w:eastAsia="仿宋"/>
                <w:szCs w:val="21"/>
              </w:rPr>
              <w:t>部门和　政府规章</w:t>
            </w:r>
          </w:p>
        </w:tc>
        <w:tc>
          <w:tcPr>
            <w:tcW w:w="1418" w:type="dxa"/>
            <w:vMerge w:val="restart"/>
            <w:vAlign w:val="center"/>
          </w:tcPr>
          <w:p>
            <w:pPr>
              <w:jc w:val="left"/>
              <w:rPr>
                <w:rFonts w:ascii="仿宋" w:hAnsi="仿宋" w:eastAsia="仿宋"/>
                <w:szCs w:val="21"/>
              </w:rPr>
            </w:pPr>
            <w:r>
              <w:rPr>
                <w:rFonts w:hint="eastAsia" w:ascii="仿宋" w:hAnsi="仿宋" w:eastAsia="仿宋"/>
                <w:szCs w:val="21"/>
              </w:rPr>
              <w:t>《统计调查证管理办法》；《统计执法检查规定》</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2268" w:type="dxa"/>
            <w:vAlign w:val="center"/>
          </w:tcPr>
          <w:p>
            <w:pPr>
              <w:jc w:val="left"/>
              <w:rPr>
                <w:rFonts w:ascii="仿宋" w:hAnsi="仿宋" w:eastAsia="仿宋"/>
                <w:szCs w:val="21"/>
              </w:rPr>
            </w:pPr>
            <w:r>
              <w:rPr>
                <w:rFonts w:hint="eastAsia" w:ascii="仿宋" w:hAnsi="仿宋" w:eastAsia="仿宋"/>
                <w:szCs w:val="21"/>
              </w:rPr>
              <w:t>对伪造、变造或者冒用统计调查证的处罚</w:t>
            </w:r>
          </w:p>
        </w:tc>
        <w:tc>
          <w:tcPr>
            <w:tcW w:w="1755" w:type="dxa"/>
            <w:vAlign w:val="center"/>
          </w:tcPr>
          <w:p>
            <w:pPr>
              <w:rPr>
                <w:rFonts w:ascii="仿宋" w:hAnsi="仿宋" w:eastAsia="仿宋"/>
                <w:szCs w:val="21"/>
              </w:rPr>
            </w:pPr>
            <w:r>
              <w:rPr>
                <w:rFonts w:hint="eastAsia" w:ascii="仿宋" w:hAnsi="仿宋" w:eastAsia="仿宋"/>
                <w:szCs w:val="21"/>
              </w:rPr>
              <w:t>《统计调查证管理办法》第十二条</w:t>
            </w:r>
          </w:p>
        </w:tc>
        <w:tc>
          <w:tcPr>
            <w:tcW w:w="1130" w:type="dxa"/>
            <w:vAlign w:val="center"/>
          </w:tcPr>
          <w:p>
            <w:pPr>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0" w:hRule="atLeast"/>
        </w:trPr>
        <w:tc>
          <w:tcPr>
            <w:tcW w:w="1242"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2268" w:type="dxa"/>
            <w:vAlign w:val="center"/>
          </w:tcPr>
          <w:p>
            <w:pPr>
              <w:jc w:val="left"/>
              <w:rPr>
                <w:rFonts w:ascii="仿宋" w:hAnsi="仿宋" w:eastAsia="仿宋"/>
                <w:szCs w:val="21"/>
              </w:rPr>
            </w:pPr>
            <w:r>
              <w:rPr>
                <w:rFonts w:hint="eastAsia" w:ascii="仿宋" w:hAnsi="仿宋" w:eastAsia="仿宋"/>
                <w:szCs w:val="21"/>
              </w:rPr>
              <w:t>对任何单位和个人在接受统计执法检查时，拒绝提供情况、提供虚假情况或者转移、隐匿、毁弃原始记录、统计台账、统计报表以及与统计有关的其他资料的；使用暴力或者威胁的方法阻挠、抗拒统计执法检查的；不按期据实答复统计检查查询书的处罚</w:t>
            </w:r>
          </w:p>
        </w:tc>
        <w:tc>
          <w:tcPr>
            <w:tcW w:w="1755" w:type="dxa"/>
            <w:vAlign w:val="center"/>
          </w:tcPr>
          <w:p>
            <w:pPr>
              <w:jc w:val="left"/>
              <w:rPr>
                <w:rFonts w:ascii="仿宋" w:hAnsi="仿宋" w:eastAsia="仿宋"/>
                <w:szCs w:val="21"/>
              </w:rPr>
            </w:pPr>
            <w:r>
              <w:rPr>
                <w:rFonts w:hint="eastAsia" w:ascii="仿宋" w:hAnsi="仿宋" w:eastAsia="仿宋"/>
                <w:szCs w:val="21"/>
              </w:rPr>
              <w:t>《</w:t>
            </w:r>
            <w:bookmarkStart w:id="4" w:name="OLE_LINK7"/>
            <w:bookmarkStart w:id="5" w:name="OLE_LINK1"/>
            <w:bookmarkStart w:id="6" w:name="OLE_LINK2"/>
            <w:r>
              <w:rPr>
                <w:rFonts w:hint="eastAsia" w:ascii="仿宋" w:hAnsi="仿宋" w:eastAsia="仿宋"/>
                <w:szCs w:val="21"/>
              </w:rPr>
              <w:t>统计执法检查规定</w:t>
            </w:r>
            <w:bookmarkEnd w:id="4"/>
            <w:bookmarkEnd w:id="5"/>
            <w:bookmarkEnd w:id="6"/>
            <w:r>
              <w:rPr>
                <w:rFonts w:hint="eastAsia" w:ascii="仿宋" w:hAnsi="仿宋" w:eastAsia="仿宋"/>
                <w:szCs w:val="21"/>
              </w:rPr>
              <w:t>》第三十四条</w:t>
            </w:r>
          </w:p>
        </w:tc>
        <w:tc>
          <w:tcPr>
            <w:tcW w:w="1130" w:type="dxa"/>
            <w:vAlign w:val="center"/>
          </w:tcPr>
          <w:p>
            <w:pPr>
              <w:jc w:val="center"/>
              <w:rPr>
                <w:rFonts w:ascii="仿宋" w:hAnsi="仿宋" w:eastAsia="仿宋"/>
                <w:szCs w:val="21"/>
              </w:rPr>
            </w:pPr>
            <w:r>
              <w:rPr>
                <w:rFonts w:hint="eastAsia" w:ascii="仿宋" w:hAnsi="仿宋" w:eastAsia="仿宋"/>
                <w:szCs w:val="21"/>
              </w:rPr>
              <w:t>是</w:t>
            </w:r>
          </w:p>
        </w:tc>
      </w:tr>
    </w:tbl>
    <w:p>
      <w:pPr>
        <w:rPr>
          <w:rFonts w:ascii="仿宋" w:hAnsi="仿宋" w:eastAsia="仿宋"/>
          <w:szCs w:val="21"/>
        </w:rPr>
      </w:pPr>
    </w:p>
    <w:p>
      <w:pPr>
        <w:rPr>
          <w:rFonts w:ascii="仿宋" w:hAnsi="仿宋" w:eastAsia="仿宋"/>
          <w:szCs w:val="21"/>
        </w:rPr>
      </w:pPr>
    </w:p>
    <w:p>
      <w:pPr>
        <w:rPr>
          <w:rFonts w:ascii="仿宋" w:hAnsi="仿宋" w:eastAsia="仿宋"/>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6856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3218"/>
    <w:rsid w:val="00103100"/>
    <w:rsid w:val="0020631B"/>
    <w:rsid w:val="003D1EEC"/>
    <w:rsid w:val="00463218"/>
    <w:rsid w:val="00527E03"/>
    <w:rsid w:val="005A522C"/>
    <w:rsid w:val="0060772E"/>
    <w:rsid w:val="006F27D2"/>
    <w:rsid w:val="006F4F71"/>
    <w:rsid w:val="00767299"/>
    <w:rsid w:val="00832C99"/>
    <w:rsid w:val="009E22B1"/>
    <w:rsid w:val="00A73259"/>
    <w:rsid w:val="00B145D5"/>
    <w:rsid w:val="00BA5C11"/>
    <w:rsid w:val="00BF7C14"/>
    <w:rsid w:val="00CD1664"/>
    <w:rsid w:val="00D3591B"/>
    <w:rsid w:val="00D625F8"/>
    <w:rsid w:val="00DF0935"/>
    <w:rsid w:val="00E06A0A"/>
    <w:rsid w:val="00F36E9C"/>
    <w:rsid w:val="00F4534C"/>
    <w:rsid w:val="00F47650"/>
    <w:rsid w:val="2135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Pages>
  <Words>180</Words>
  <Characters>1029</Characters>
  <Lines>8</Lines>
  <Paragraphs>2</Paragraphs>
  <TotalTime>157</TotalTime>
  <ScaleCrop>false</ScaleCrop>
  <LinksUpToDate>false</LinksUpToDate>
  <CharactersWithSpaces>1207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2018-07-20T00:34:00Z</dcterms:created>
  <dc:creator>admin</dc:creator>
  <cp:lastModifiedBy>上下求索</cp:lastModifiedBy>
  <dcterms:modified xsi:type="dcterms:W3CDTF">2020-10-28T02:26:58Z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