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2423160</wp:posOffset>
                </wp:positionV>
                <wp:extent cx="779145" cy="1677670"/>
                <wp:effectExtent l="15240" t="6350" r="24765" b="1143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4050" y="3305175"/>
                          <a:ext cx="779145" cy="1677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7pt;margin-top:190.8pt;height:132.1pt;width:61.35pt;z-index:251662336;v-text-anchor:middle;mso-width-relative:page;mso-height-relative:page;" fillcolor="#FFFFFF [3201]" filled="t" stroked="t" coordsize="21600,21600" o:gfxdata="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LMWdv2wAAAAsBAAAPAAAAAAAAAAEAIAAAACIAAABkcnMv&#10;ZG93bnJldi54bWxQSwECFAAUAAAACACHTuJAqwlflHICAADFBAAADgAAAAAAAAABACAAAAAqAQAA&#10;ZHJzL2Uyb0RvYy54bWxQSwUGAAAAAAYABgBZAQAADgYAAAAA&#10;" adj="16585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审核重点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1753235</wp:posOffset>
                </wp:positionV>
                <wp:extent cx="1006475" cy="2306320"/>
                <wp:effectExtent l="15240" t="8890" r="26035" b="8890"/>
                <wp:wrapNone/>
                <wp:docPr id="13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400" y="2667635"/>
                          <a:ext cx="1006475" cy="23063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法制审核结果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-28pt;margin-top:138.05pt;height:181.6pt;width:79.25pt;z-index:251666432;v-text-anchor:middle;mso-width-relative:page;mso-height-relative:page;" fillcolor="#FFFFFF [3201]" filled="t" stroked="t" coordsize="21600,21600" o:gfxdata="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xm5o32wAAAAsBAAAPAAAAAAAAAAEAIAAAACIAAABkcnMvZG93&#10;bnJldi54bWxQSwECFAAUAAAACACHTuJA9xaWQG8CAADFBAAADgAAAAAAAAABACAAAAAqAQAAZHJz&#10;L2Uyb0RvYy54bWxQSwUGAAAAAAYABgBZAQAACwYAAAAA&#10;" adj="4713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法制审核结果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4070350</wp:posOffset>
                </wp:positionV>
                <wp:extent cx="2553970" cy="4761865"/>
                <wp:effectExtent l="6350" t="6350" r="11430" b="133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7860" y="5027295"/>
                          <a:ext cx="2553970" cy="4761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（一）对拟作出的重大行政执法决定主体合法、事实清楚、证据合法充分、依据准确、裁量适当、执法程序合法、执法文书完备、规范的，提出同意的意见；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（二）对拟作出的重大行政执法决定事实认定不清、证据和执法程序有瑕疵、执法文书不规范、裁量不适当的，提出纠正的意见；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（三）对拟作出的重大行政执法决定存在主体不合法、主要证据不合法、依据不准确、执法程序不合法的，提出不予作出行政执法决定的意见；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（四）对违法行为涉嫌犯罪的，提出移送意见。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7.55pt;margin-top:320.5pt;height:374.95pt;width:201.1pt;z-index:251665408;v-text-anchor:middle;mso-width-relative:page;mso-height-relative:page;" fillcolor="#FFFFFF [3201]" filled="t" stroked="t" coordsize="21600,21600" arcsize="0.166666666666667" o:gfxdata="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ILjELZAAAADAEAAA8AAAAAAAAAAQAgAAAAIgAAAGRy&#10;cy9kb3ducmV2LnhtbFBLAQIUABQAAAAIAIdO4kCZnIDhdgIAAMo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（一）对拟作出的重大行政执法决定主体合法、事实清楚、证据合法充分、依据准确、裁量适当、执法程序合法、执法文书完备、规范的，提出同意的意见；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（二）对拟作出的重大行政执法决定事实认定不清、证据和执法程序有瑕疵、执法文书不规范、裁量不适当的，提出纠正的意见；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（三）对拟作出的重大行政执法决定存在主体不合法、主要证据不合法、依据不准确、执法程序不合法的，提出不予作出行政执法决定的意见；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（四）对违法行为涉嫌犯罪的，提出移送意见。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4838065</wp:posOffset>
                </wp:positionV>
                <wp:extent cx="1612265" cy="2207895"/>
                <wp:effectExtent l="7620" t="19685" r="18415" b="20320"/>
                <wp:wrapNone/>
                <wp:docPr id="11" name="左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9110" y="5557520"/>
                          <a:ext cx="1612265" cy="22078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10个工作日，案情复杂的，经行政执法机关负责人批准，可延长10个工作日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55.25pt;margin-top:380.95pt;height:173.85pt;width:126.95pt;z-index:251664384;v-text-anchor:middle;mso-width-relative:page;mso-height-relative:page;" fillcolor="#FFFFFF [3201]" filled="t" stroked="t" coordsize="21600,21600" o:gfxdata="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s29Qz2wAAAAwBAAAPAAAAAAAAAAEAIAAAACIAAABkcnMvZG93&#10;bnJldi54bWxQSwECFAAUAAAACACHTuJA9QMv1m8CAADIBAAADgAAAAAAAAABACAAAAAqAQAAZHJz&#10;L2Uyb0RvYy54bWxQSwUGAAAAAAYABgBZAQAACwYAAAAA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10个工作日，案情复杂的，经行政执法机关负责人批准，可延长10个工作日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4112895</wp:posOffset>
                </wp:positionV>
                <wp:extent cx="2500630" cy="4350385"/>
                <wp:effectExtent l="6350" t="6350" r="7620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5525" y="4994910"/>
                          <a:ext cx="2500630" cy="4350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（一）执法主体是否合法，执法人员是否具备执法资格；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（二）执法程序是否合法；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（三）案件事实是否清楚，证据是否合法充分；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（四）适用法律、法规、规章是否准确，裁量基准运用是否适当；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（五）执法是否超越行政执法机关法定权限；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（六）违法行为是否涉嫌犯罪、需要移送司法机关；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（七）其他应当审核的内容。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2.2pt;margin-top:323.85pt;height:342.55pt;width:196.9pt;z-index:251663360;v-text-anchor:middle;mso-width-relative:page;mso-height-relative:page;" fillcolor="#FFFFFF [3201]" filled="t" stroked="t" coordsize="21600,21600" arcsize="0.166666666666667" o:gfxdata="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ZEud9kAAAAMAQAADwAAAAAAAAABACAAAAAiAAAAZHJz&#10;L2Rvd25yZXYueG1sUEsBAhQAFAAAAAgAh07iQEc+SWZ1AgAAy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（一）执法主体是否合法，执法人员是否具备执法资格；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（二）执法程序是否合法；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（三）案件事实是否清楚，证据是否合法充分；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（四）适用法律、法规、规章是否准确，裁量基准运用是否适当；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（五）执法是否超越行政执法机关法定权限；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（六）违法行为是否涉嫌犯罪、需要移送司法机关；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（七）其他应当审核的内容。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1049020</wp:posOffset>
                </wp:positionV>
                <wp:extent cx="1256030" cy="1352550"/>
                <wp:effectExtent l="6350" t="6350" r="13970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3365" y="1974215"/>
                          <a:ext cx="1256030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法制审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核机构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9.95pt;margin-top:82.6pt;height:106.5pt;width:98.9pt;z-index:251661312;v-text-anchor:middle;mso-width-relative:page;mso-height-relative:page;" fillcolor="#FFFFFF [3201]" filled="t" stroked="t" coordsize="21600,21600" arcsize="0.166666666666667" o:gfxdata="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BXwMdkAAAALAQAADwAAAAAAAAABACAAAAAiAAAAZHJz&#10;L2Rvd25yZXYueG1sUEsBAhQAFAAAAAgAh07iQEwQLS91AgAAyQ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法制审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核机构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1460500</wp:posOffset>
                </wp:positionV>
                <wp:extent cx="1178560" cy="692785"/>
                <wp:effectExtent l="6350" t="15240" r="15240" b="1587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095" y="2482850"/>
                          <a:ext cx="1178560" cy="692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6.25pt;margin-top:115pt;height:54.55pt;width:92.8pt;z-index:251660288;v-text-anchor:middle;mso-width-relative:page;mso-height-relative:page;" fillcolor="#FFFFFF [3201]" filled="t" stroked="t" coordsize="21600,21600" o:gfxdata="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3v/G8dsAAAALAQAADwAAAAAAAAABACAAAAAiAAAAZHJzL2Rvd25y&#10;ZXYueG1sUEsBAhQAFAAAAAgAh07iQP7CHpZtAgAAxgQAAA4AAAAAAAAAAQAgAAAAKgEAAGRycy9l&#10;Mm9Eb2MueG1sUEsFBgAAAAAGAAYAWQEAAAkGAAAAAA==&#10;" adj="15252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561975</wp:posOffset>
                </wp:positionV>
                <wp:extent cx="1377950" cy="3505835"/>
                <wp:effectExtent l="6350" t="6350" r="6350" b="0"/>
                <wp:wrapThrough wrapText="bothSides">
                  <wp:wrapPolygon>
                    <wp:start x="1394" y="-39"/>
                    <wp:lineTo x="-100" y="548"/>
                    <wp:lineTo x="-100" y="21087"/>
                    <wp:lineTo x="1692" y="21557"/>
                    <wp:lineTo x="19609" y="21557"/>
                    <wp:lineTo x="21401" y="21087"/>
                    <wp:lineTo x="21401" y="548"/>
                    <wp:lineTo x="19908" y="-39"/>
                    <wp:lineTo x="1394" y="-39"/>
                  </wp:wrapPolygon>
                </wp:wrapThrough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1320" y="1508760"/>
                          <a:ext cx="1377950" cy="3505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（一）重大行政执法决定建议及其情况说明；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（二）重大行政执法决定调查（审查）终结报告；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（三）重大行政执法决定书代拟稿；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（四）重大行政执法决定相关法律依据和证据资料；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（五）经听证或评估的，应当提交听证笔录或评估报告；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（六）其他需要提交的材料。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7.1pt;margin-top:44.25pt;height:276.05pt;width:108.5pt;mso-wrap-distance-left:9pt;mso-wrap-distance-right:9pt;z-index:-251659264;v-text-anchor:middle;mso-width-relative:page;mso-height-relative:page;" fillcolor="#FFFFFF [3201]" filled="t" stroked="t" coordsize="21600,21600" wrapcoords="1394 -39 -100 548 -100 21087 1692 21557 19609 21557 21401 21087 21401 548 19908 -39 1394 -39" arcsize="0.166666666666667" o:gfxdata="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mUdtNgAAAAKAQAADwAAAAAAAAABACAAAAAiAAAAZHJz&#10;L2Rvd25yZXYueG1sUEsBAhQAFAAAAAgAh07iQL2Qefx2AgAAyQQAAA4AAAAAAAAAAQAgAAAAJw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（一）重大行政执法决定建议及其情况说明；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（二）重大行政执法决定调查（审查）终结报告；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（三）重大行政执法决定书代拟稿；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（四）重大行政执法决定相关法律依据和证据资料；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（五）经听证或评估的，应当提交听证笔录或评估报告；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（六）其他需要提交的材料。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983615</wp:posOffset>
                </wp:positionV>
                <wp:extent cx="1017270" cy="595630"/>
                <wp:effectExtent l="6350" t="15240" r="24130" b="1778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815" y="1919605"/>
                          <a:ext cx="1017270" cy="595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调查终结后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.35pt;margin-top:77.45pt;height:46.9pt;width:80.1pt;z-index:251659264;v-text-anchor:middle;mso-width-relative:page;mso-height-relative:page;" fillcolor="#FFFFFF [3201]" filled="t" stroked="t" coordsize="21600,21600" o:gfxdata="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WMrCnZAAAACgEAAA8AAAAAAAAAAQAgAAAAIgAAAGRycy9kb3du&#10;cmV2LnhtbFBLAQIUABQAAAAIAIdO4kCjwd65cAIAAMYEAAAOAAAAAAAAAAEAIAAAACgBAABkcnMv&#10;ZTJvRG9jLnhtbFBLBQYAAAAABgAGAFkBAAAKBgAAAAA=&#10;" adj="15277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调查终结后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767080</wp:posOffset>
                </wp:positionV>
                <wp:extent cx="964565" cy="963930"/>
                <wp:effectExtent l="6350" t="6350" r="19685" b="2032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1725" y="1670685"/>
                          <a:ext cx="964565" cy="963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案件承办机构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1.3pt;margin-top:60.4pt;height:75.9pt;width:75.95pt;z-index:251658240;v-text-anchor:middle;mso-width-relative:page;mso-height-relative:page;" fillcolor="#FFFFFF [3201]" filled="t" stroked="t" coordsize="21600,21600" arcsize="0.166666666666667" o:gfxdata="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5F2Sw1wAAAAoBAAAPAAAAAAAAAAEAIAAAACIAAABkcnMv&#10;ZG93bnJldi54bWxQSwECFAAUAAAACACHTuJA5U+32HYCAADHBA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案件承办机构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44"/>
          <w:szCs w:val="44"/>
        </w:rPr>
        <w:t>重大行政执法决定法制审核流程图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76B65"/>
    <w:rsid w:val="3AF34E1E"/>
    <w:rsid w:val="659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2020-10-09T03:36:00Z</cp:lastPrinted>
  <dcterms:modified xsi:type="dcterms:W3CDTF">2020-10-21T06:15:14Z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