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A5667">
      <w:pPr>
        <w:jc w:val="center"/>
        <w:rPr>
          <w:rFonts w:hint="eastAsia" w:ascii="楷体" w:hAnsi="楷体" w:eastAsia="楷体" w:cs="楷体"/>
          <w:b/>
          <w:bCs/>
          <w:sz w:val="72"/>
          <w:szCs w:val="72"/>
          <w:lang w:val="en-US" w:eastAsia="zh-CN"/>
        </w:rPr>
      </w:pPr>
    </w:p>
    <w:p w14:paraId="105AB14A">
      <w:pPr>
        <w:jc w:val="center"/>
        <w:rPr>
          <w:rFonts w:hint="eastAsia" w:ascii="华文行楷" w:hAnsi="华文行楷" w:eastAsia="华文行楷" w:cs="华文行楷"/>
          <w:b w:val="0"/>
          <w:bCs w:val="0"/>
          <w:sz w:val="84"/>
          <w:szCs w:val="84"/>
          <w:lang w:val="en-US" w:eastAsia="zh-CN"/>
        </w:rPr>
      </w:pPr>
      <w:r>
        <w:rPr>
          <w:rFonts w:hint="eastAsia" w:ascii="华文行楷" w:hAnsi="华文行楷" w:eastAsia="华文行楷" w:cs="华文行楷"/>
          <w:b w:val="0"/>
          <w:bCs w:val="0"/>
          <w:sz w:val="84"/>
          <w:szCs w:val="84"/>
          <w:lang w:val="en-US" w:eastAsia="zh-CN"/>
        </w:rPr>
        <w:t>离 婚 登 记</w:t>
      </w:r>
    </w:p>
    <w:p w14:paraId="16E95973">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14:paraId="0AD2A46F">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14:paraId="7C30F7BF">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14:paraId="76950969">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14:paraId="2B80385D">
      <w:pPr>
        <w:jc w:val="center"/>
        <w:rPr>
          <w:rFonts w:hint="eastAsia" w:ascii="楷体" w:hAnsi="楷体" w:eastAsia="楷体" w:cs="楷体"/>
          <w:b/>
          <w:bCs/>
          <w:sz w:val="44"/>
          <w:szCs w:val="44"/>
          <w:lang w:val="en-US" w:eastAsia="zh-CN"/>
        </w:rPr>
      </w:pPr>
    </w:p>
    <w:p w14:paraId="67190219">
      <w:pPr>
        <w:jc w:val="center"/>
        <w:rPr>
          <w:rFonts w:hint="eastAsia" w:ascii="楷体" w:hAnsi="楷体" w:eastAsia="楷体" w:cs="楷体"/>
          <w:b/>
          <w:bCs/>
          <w:sz w:val="44"/>
          <w:szCs w:val="44"/>
          <w:lang w:val="en-US" w:eastAsia="zh-CN"/>
        </w:rPr>
      </w:pPr>
    </w:p>
    <w:p w14:paraId="0F11FC8B">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高平市民政局发布</w:t>
      </w:r>
    </w:p>
    <w:p w14:paraId="3E13F0BA">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p>
    <w:p w14:paraId="5F7A4076">
      <w:pPr>
        <w:jc w:val="center"/>
        <w:rPr>
          <w:rFonts w:hint="eastAsia" w:ascii="黑体" w:hAnsi="黑体" w:eastAsia="黑体" w:cs="黑体"/>
          <w:sz w:val="48"/>
          <w:szCs w:val="56"/>
          <w:lang w:eastAsia="zh-CN"/>
        </w:rPr>
      </w:pPr>
    </w:p>
    <w:p w14:paraId="5264D524">
      <w:pPr>
        <w:jc w:val="center"/>
        <w:rPr>
          <w:rFonts w:hint="eastAsia" w:ascii="黑体" w:hAnsi="黑体" w:eastAsia="黑体" w:cs="黑体"/>
          <w:sz w:val="48"/>
          <w:szCs w:val="56"/>
          <w:lang w:eastAsia="zh-CN"/>
        </w:rPr>
      </w:pPr>
    </w:p>
    <w:p w14:paraId="48F27F93">
      <w:pPr>
        <w:jc w:val="center"/>
        <w:rPr>
          <w:rFonts w:hint="eastAsia" w:ascii="黑体" w:hAnsi="黑体" w:eastAsia="黑体" w:cs="黑体"/>
          <w:sz w:val="48"/>
          <w:szCs w:val="56"/>
          <w:lang w:eastAsia="zh-CN"/>
        </w:rPr>
      </w:pPr>
    </w:p>
    <w:p w14:paraId="6422A247">
      <w:pPr>
        <w:jc w:val="center"/>
        <w:rPr>
          <w:rFonts w:hint="eastAsia" w:ascii="黑体" w:hAnsi="黑体" w:eastAsia="黑体" w:cs="黑体"/>
          <w:sz w:val="48"/>
          <w:szCs w:val="56"/>
          <w:lang w:eastAsia="zh-CN"/>
        </w:rPr>
      </w:pPr>
    </w:p>
    <w:p w14:paraId="6159ABDD">
      <w:pPr>
        <w:jc w:val="center"/>
        <w:rPr>
          <w:rFonts w:hint="eastAsia" w:ascii="黑体" w:hAnsi="黑体" w:eastAsia="黑体" w:cs="黑体"/>
          <w:sz w:val="48"/>
          <w:szCs w:val="56"/>
          <w:lang w:eastAsia="zh-CN"/>
        </w:rPr>
      </w:pPr>
    </w:p>
    <w:p w14:paraId="7881EA5B">
      <w:pPr>
        <w:jc w:val="center"/>
        <w:rPr>
          <w:rFonts w:hint="eastAsia" w:ascii="黑体" w:hAnsi="黑体" w:eastAsia="黑体" w:cs="黑体"/>
          <w:sz w:val="48"/>
          <w:szCs w:val="56"/>
          <w:lang w:eastAsia="zh-CN"/>
        </w:rPr>
      </w:pPr>
    </w:p>
    <w:p w14:paraId="7D66AEB5">
      <w:pPr>
        <w:jc w:val="center"/>
        <w:rPr>
          <w:rFonts w:hint="eastAsia" w:ascii="黑体" w:hAnsi="黑体" w:eastAsia="黑体" w:cs="黑体"/>
          <w:sz w:val="48"/>
          <w:szCs w:val="56"/>
          <w:lang w:eastAsia="zh-CN"/>
        </w:rPr>
      </w:pPr>
    </w:p>
    <w:p w14:paraId="075197CC">
      <w:pPr>
        <w:jc w:val="center"/>
        <w:rPr>
          <w:rFonts w:hint="eastAsia" w:ascii="黑体" w:hAnsi="黑体" w:eastAsia="黑体" w:cs="黑体"/>
          <w:sz w:val="48"/>
          <w:szCs w:val="56"/>
          <w:lang w:eastAsia="zh-CN"/>
        </w:rPr>
      </w:pPr>
    </w:p>
    <w:p w14:paraId="7BE52EDD">
      <w:pPr>
        <w:jc w:val="center"/>
        <w:rPr>
          <w:rFonts w:hint="eastAsia" w:ascii="黑体" w:hAnsi="黑体" w:eastAsia="黑体" w:cs="黑体"/>
          <w:sz w:val="48"/>
          <w:szCs w:val="56"/>
          <w:lang w:eastAsia="zh-CN"/>
        </w:rPr>
      </w:pPr>
    </w:p>
    <w:p w14:paraId="207141CC">
      <w:pPr>
        <w:jc w:val="center"/>
        <w:rPr>
          <w:rFonts w:hint="eastAsia" w:ascii="黑体" w:hAnsi="黑体" w:eastAsia="黑体" w:cs="黑体"/>
          <w:sz w:val="48"/>
          <w:szCs w:val="56"/>
          <w:lang w:eastAsia="zh-CN"/>
        </w:rPr>
      </w:pPr>
    </w:p>
    <w:p w14:paraId="4ED10B3C">
      <w:pPr>
        <w:jc w:val="center"/>
        <w:rPr>
          <w:rFonts w:hint="eastAsia" w:ascii="黑体" w:hAnsi="黑体" w:eastAsia="黑体" w:cs="黑体"/>
          <w:sz w:val="48"/>
          <w:szCs w:val="56"/>
          <w:lang w:eastAsia="zh-CN"/>
        </w:rPr>
      </w:pPr>
    </w:p>
    <w:p w14:paraId="7B482D28">
      <w:pPr>
        <w:jc w:val="center"/>
        <w:rPr>
          <w:rFonts w:hint="eastAsia" w:ascii="黑体" w:hAnsi="黑体" w:eastAsia="黑体" w:cs="黑体"/>
          <w:sz w:val="48"/>
          <w:szCs w:val="56"/>
          <w:lang w:eastAsia="zh-CN"/>
        </w:rPr>
      </w:pPr>
    </w:p>
    <w:p w14:paraId="30AD71C2">
      <w:pPr>
        <w:jc w:val="center"/>
        <w:rPr>
          <w:rFonts w:hint="eastAsia" w:ascii="黑体" w:hAnsi="黑体" w:eastAsia="黑体" w:cs="黑体"/>
          <w:sz w:val="48"/>
          <w:szCs w:val="56"/>
          <w:lang w:eastAsia="zh-CN"/>
        </w:rPr>
      </w:pPr>
    </w:p>
    <w:p w14:paraId="00028FC5">
      <w:pPr>
        <w:jc w:val="center"/>
        <w:rPr>
          <w:rFonts w:hint="eastAsia" w:ascii="黑体" w:hAnsi="黑体" w:eastAsia="黑体" w:cs="黑体"/>
          <w:sz w:val="48"/>
          <w:szCs w:val="56"/>
          <w:lang w:eastAsia="zh-CN"/>
        </w:rPr>
      </w:pPr>
    </w:p>
    <w:p w14:paraId="4730C025">
      <w:pPr>
        <w:jc w:val="center"/>
        <w:rPr>
          <w:rFonts w:hint="eastAsia" w:ascii="黑体" w:hAnsi="黑体" w:eastAsia="黑体" w:cs="黑体"/>
          <w:sz w:val="48"/>
          <w:szCs w:val="56"/>
          <w:lang w:eastAsia="zh-CN"/>
        </w:rPr>
      </w:pPr>
    </w:p>
    <w:p w14:paraId="6CAA1565">
      <w:pPr>
        <w:jc w:val="center"/>
        <w:rPr>
          <w:rFonts w:hint="eastAsia" w:ascii="黑体" w:hAnsi="黑体" w:eastAsia="黑体" w:cs="黑体"/>
          <w:sz w:val="48"/>
          <w:szCs w:val="56"/>
          <w:lang w:eastAsia="zh-CN"/>
        </w:rPr>
      </w:pPr>
    </w:p>
    <w:p w14:paraId="3DC3B374">
      <w:pPr>
        <w:jc w:val="center"/>
        <w:rPr>
          <w:rFonts w:hint="eastAsia" w:ascii="黑体" w:hAnsi="黑体" w:eastAsia="黑体" w:cs="黑体"/>
          <w:sz w:val="48"/>
          <w:szCs w:val="56"/>
          <w:lang w:eastAsia="zh-CN"/>
        </w:rPr>
      </w:pPr>
    </w:p>
    <w:p w14:paraId="5539FA2F">
      <w:pPr>
        <w:jc w:val="center"/>
        <w:rPr>
          <w:rFonts w:hint="eastAsia" w:ascii="黑体" w:hAnsi="黑体" w:eastAsia="黑体" w:cs="黑体"/>
          <w:sz w:val="48"/>
          <w:szCs w:val="56"/>
          <w:lang w:eastAsia="zh-CN"/>
        </w:rPr>
      </w:pPr>
    </w:p>
    <w:p w14:paraId="4002ACCE">
      <w:pPr>
        <w:jc w:val="center"/>
        <w:rPr>
          <w:rFonts w:hint="eastAsia" w:ascii="黑体" w:hAnsi="黑体" w:eastAsia="黑体" w:cs="黑体"/>
          <w:sz w:val="48"/>
          <w:szCs w:val="56"/>
          <w:lang w:eastAsia="zh-CN"/>
        </w:rPr>
      </w:pPr>
    </w:p>
    <w:p w14:paraId="6834D4CA">
      <w:pPr>
        <w:jc w:val="center"/>
        <w:rPr>
          <w:rFonts w:hint="eastAsia" w:ascii="黑体" w:hAnsi="黑体" w:eastAsia="黑体" w:cs="黑体"/>
          <w:sz w:val="48"/>
          <w:szCs w:val="56"/>
          <w:lang w:eastAsia="zh-CN"/>
        </w:rPr>
      </w:pPr>
    </w:p>
    <w:p w14:paraId="10A3325C">
      <w:pPr>
        <w:jc w:val="center"/>
        <w:rPr>
          <w:rFonts w:hint="eastAsia" w:ascii="黑体" w:hAnsi="黑体" w:eastAsia="黑体" w:cs="黑体"/>
          <w:sz w:val="48"/>
          <w:szCs w:val="56"/>
          <w:lang w:eastAsia="zh-CN"/>
        </w:rPr>
      </w:pPr>
    </w:p>
    <w:p w14:paraId="56EC4663">
      <w:pPr>
        <w:jc w:val="center"/>
        <w:rPr>
          <w:rFonts w:hint="eastAsia" w:ascii="黑体" w:hAnsi="黑体" w:eastAsia="黑体" w:cs="黑体"/>
          <w:sz w:val="48"/>
          <w:szCs w:val="56"/>
          <w:lang w:eastAsia="zh-CN"/>
        </w:rPr>
      </w:pPr>
    </w:p>
    <w:p w14:paraId="6BA8B28B">
      <w:pPr>
        <w:pStyle w:val="2"/>
        <w:pageBreakBefore w:val="0"/>
        <w:kinsoku/>
        <w:wordWrap/>
        <w:overflowPunct/>
        <w:topLinePunct w:val="0"/>
        <w:autoSpaceDE/>
        <w:autoSpaceDN/>
        <w:bidi w:val="0"/>
        <w:adjustRightInd/>
        <w:snapToGrid/>
        <w:spacing w:before="0" w:after="0" w:line="560" w:lineRule="exact"/>
        <w:ind w:left="0"/>
        <w:jc w:val="center"/>
        <w:textAlignment w:val="auto"/>
        <w:rPr>
          <w:rFonts w:hint="eastAsia" w:ascii="黑体" w:hAnsi="黑体" w:eastAsia="黑体" w:cs="黑体"/>
          <w:b w:val="0"/>
          <w:bCs/>
          <w:color w:val="auto"/>
          <w:sz w:val="52"/>
          <w:szCs w:val="52"/>
        </w:rPr>
      </w:pPr>
      <w:r>
        <w:rPr>
          <w:rFonts w:hint="eastAsia" w:ascii="黑体" w:hAnsi="黑体" w:eastAsia="黑体" w:cs="黑体"/>
          <w:b w:val="0"/>
          <w:bCs/>
          <w:color w:val="auto"/>
          <w:sz w:val="52"/>
          <w:szCs w:val="52"/>
        </w:rPr>
        <w:t>离婚登记办事指南</w:t>
      </w:r>
    </w:p>
    <w:p w14:paraId="6143CDAC">
      <w:pPr>
        <w:pageBreakBefore w:val="0"/>
        <w:kinsoku/>
        <w:wordWrap/>
        <w:overflowPunct/>
        <w:topLinePunct w:val="0"/>
        <w:autoSpaceDE/>
        <w:autoSpaceDN/>
        <w:bidi w:val="0"/>
        <w:adjustRightInd/>
        <w:snapToGrid/>
        <w:spacing w:line="560" w:lineRule="exact"/>
        <w:ind w:left="0"/>
        <w:textAlignment w:val="auto"/>
      </w:pPr>
    </w:p>
    <w:p w14:paraId="063C7A3E">
      <w:pPr>
        <w:pageBreakBefore w:val="0"/>
        <w:widowControl/>
        <w:shd w:val="clear" w:color="auto" w:fill="FFFFFF"/>
        <w:kinsoku/>
        <w:wordWrap/>
        <w:overflowPunct/>
        <w:topLinePunct w:val="0"/>
        <w:autoSpaceDE/>
        <w:autoSpaceDN/>
        <w:bidi w:val="0"/>
        <w:adjustRightInd/>
        <w:snapToGrid/>
        <w:spacing w:line="560" w:lineRule="exact"/>
        <w:ind w:left="0"/>
        <w:jc w:val="both"/>
        <w:textAlignment w:val="auto"/>
        <w:rPr>
          <w:rFonts w:ascii="仿宋" w:hAnsi="仿宋" w:eastAsia="仿宋" w:cs="仿宋"/>
          <w:b/>
          <w:bCs/>
          <w:color w:val="auto"/>
          <w:sz w:val="32"/>
          <w:szCs w:val="32"/>
        </w:rPr>
      </w:pPr>
      <w:r>
        <w:rPr>
          <w:rFonts w:hint="eastAsia" w:ascii="仿宋" w:hAnsi="仿宋" w:eastAsia="仿宋" w:cs="仿宋"/>
          <w:b/>
          <w:bCs/>
          <w:color w:val="auto"/>
          <w:kern w:val="0"/>
          <w:sz w:val="32"/>
          <w:szCs w:val="32"/>
          <w:shd w:val="clear" w:color="auto" w:fill="FFFFFF"/>
          <w:lang w:bidi="ar"/>
        </w:rPr>
        <w:t>一、离婚登记</w:t>
      </w:r>
      <w:r>
        <w:rPr>
          <w:rFonts w:hint="eastAsia" w:ascii="仿宋" w:hAnsi="仿宋" w:eastAsia="仿宋" w:cs="仿宋"/>
          <w:b/>
          <w:bCs/>
          <w:color w:val="auto"/>
          <w:kern w:val="0"/>
          <w:sz w:val="32"/>
          <w:szCs w:val="32"/>
          <w:shd w:val="clear" w:color="auto" w:fill="FFFFFF"/>
          <w:lang w:eastAsia="zh-CN" w:bidi="ar"/>
        </w:rPr>
        <w:t>受</w:t>
      </w:r>
      <w:r>
        <w:rPr>
          <w:rFonts w:hint="eastAsia" w:ascii="仿宋" w:hAnsi="仿宋" w:eastAsia="仿宋" w:cs="仿宋"/>
          <w:b/>
          <w:bCs/>
          <w:color w:val="auto"/>
          <w:kern w:val="0"/>
          <w:sz w:val="32"/>
          <w:szCs w:val="32"/>
          <w:shd w:val="clear" w:color="auto" w:fill="FFFFFF"/>
          <w:lang w:bidi="ar"/>
        </w:rPr>
        <w:t>理条件</w:t>
      </w:r>
    </w:p>
    <w:p w14:paraId="12868938">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kern w:val="0"/>
          <w:sz w:val="32"/>
          <w:szCs w:val="32"/>
          <w:shd w:val="clear" w:color="auto" w:fill="FFFFFF"/>
          <w:lang w:bidi="ar"/>
        </w:rPr>
        <w:t>1</w:t>
      </w:r>
      <w:r>
        <w:rPr>
          <w:rFonts w:hint="eastAsia" w:ascii="仿宋" w:hAnsi="仿宋" w:eastAsia="仿宋" w:cs="仿宋"/>
          <w:color w:val="auto"/>
          <w:kern w:val="0"/>
          <w:sz w:val="32"/>
          <w:szCs w:val="32"/>
          <w:shd w:val="clear" w:color="auto" w:fill="FFFFFF"/>
          <w:lang w:eastAsia="zh-CN" w:bidi="ar"/>
        </w:rPr>
        <w:t>、婚姻登记处具有管辖权（当事人一方或双方是高平市内的常住户口）；</w:t>
      </w:r>
    </w:p>
    <w:p w14:paraId="2F9BD5D4">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kern w:val="0"/>
          <w:sz w:val="32"/>
          <w:szCs w:val="32"/>
          <w:shd w:val="clear" w:color="auto" w:fill="FFFFFF"/>
          <w:lang w:bidi="ar"/>
        </w:rPr>
        <w:t>2</w:t>
      </w:r>
      <w:r>
        <w:rPr>
          <w:rFonts w:hint="eastAsia" w:ascii="仿宋" w:hAnsi="仿宋" w:eastAsia="仿宋" w:cs="仿宋"/>
          <w:color w:val="auto"/>
          <w:kern w:val="0"/>
          <w:sz w:val="32"/>
          <w:szCs w:val="32"/>
          <w:shd w:val="clear" w:color="auto" w:fill="FFFFFF"/>
          <w:lang w:eastAsia="zh-CN" w:bidi="ar"/>
        </w:rPr>
        <w:t>、要求离婚的夫妻双方共同到高平市民政局婚姻登记处（高平市康乐东街政务服务中心二楼</w:t>
      </w:r>
      <w:r>
        <w:rPr>
          <w:rFonts w:hint="eastAsia" w:ascii="仿宋" w:hAnsi="仿宋" w:eastAsia="仿宋" w:cs="仿宋"/>
          <w:color w:val="auto"/>
          <w:kern w:val="0"/>
          <w:sz w:val="32"/>
          <w:szCs w:val="32"/>
          <w:shd w:val="clear" w:color="auto" w:fill="FFFFFF"/>
          <w:lang w:val="en-US" w:eastAsia="zh-CN" w:bidi="ar"/>
        </w:rPr>
        <w:t>63、64、65号窗口</w:t>
      </w:r>
      <w:r>
        <w:rPr>
          <w:rFonts w:hint="eastAsia" w:ascii="仿宋" w:hAnsi="仿宋" w:eastAsia="仿宋" w:cs="仿宋"/>
          <w:color w:val="auto"/>
          <w:kern w:val="0"/>
          <w:sz w:val="32"/>
          <w:szCs w:val="32"/>
          <w:shd w:val="clear" w:color="auto" w:fill="FFFFFF"/>
          <w:lang w:eastAsia="zh-CN" w:bidi="ar"/>
        </w:rPr>
        <w:t>）提出申请；</w:t>
      </w:r>
    </w:p>
    <w:p w14:paraId="1DACFC81">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3</w:t>
      </w:r>
      <w:r>
        <w:rPr>
          <w:rFonts w:hint="eastAsia" w:ascii="仿宋" w:hAnsi="仿宋" w:eastAsia="仿宋" w:cs="仿宋"/>
          <w:color w:val="auto"/>
          <w:kern w:val="0"/>
          <w:sz w:val="32"/>
          <w:szCs w:val="32"/>
          <w:shd w:val="clear" w:color="auto" w:fill="FFFFFF"/>
          <w:lang w:eastAsia="zh-CN" w:bidi="ar"/>
        </w:rPr>
        <w:t>、双方均具有完全民事行为能力</w:t>
      </w:r>
      <w:r>
        <w:rPr>
          <w:rFonts w:hint="eastAsia" w:ascii="仿宋" w:hAnsi="仿宋" w:eastAsia="仿宋" w:cs="仿宋"/>
          <w:color w:val="auto"/>
          <w:kern w:val="0"/>
          <w:sz w:val="32"/>
          <w:szCs w:val="32"/>
          <w:shd w:val="clear" w:color="auto" w:fill="FFFFFF"/>
          <w:lang w:bidi="ar"/>
        </w:rPr>
        <w:t>；</w:t>
      </w:r>
    </w:p>
    <w:p w14:paraId="3E2B728F">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ascii="仿宋" w:hAnsi="仿宋" w:eastAsia="仿宋" w:cs="仿宋"/>
          <w:color w:val="auto"/>
          <w:kern w:val="0"/>
          <w:sz w:val="32"/>
          <w:szCs w:val="32"/>
          <w:shd w:val="clear" w:color="auto" w:fill="FFFFFF"/>
          <w:lang w:bidi="ar"/>
        </w:rPr>
        <w:t>4</w:t>
      </w:r>
      <w:r>
        <w:rPr>
          <w:rFonts w:hint="eastAsia" w:ascii="仿宋" w:hAnsi="仿宋" w:eastAsia="仿宋" w:cs="仿宋"/>
          <w:color w:val="auto"/>
          <w:kern w:val="0"/>
          <w:sz w:val="32"/>
          <w:szCs w:val="32"/>
          <w:shd w:val="clear" w:color="auto" w:fill="FFFFFF"/>
          <w:lang w:eastAsia="zh-CN" w:bidi="ar"/>
        </w:rPr>
        <w:t>、当事人持有离婚协议书，协议书中载明双方自愿离婚的意思表示以及对子女抚养、财产及债务处理等事项协商一致的意见；</w:t>
      </w:r>
    </w:p>
    <w:p w14:paraId="44EC6EA8">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eastAsia="zh-CN" w:bidi="ar"/>
        </w:rPr>
      </w:pPr>
      <w:r>
        <w:rPr>
          <w:rFonts w:ascii="仿宋" w:hAnsi="仿宋" w:eastAsia="仿宋" w:cs="仿宋"/>
          <w:color w:val="auto"/>
          <w:kern w:val="0"/>
          <w:sz w:val="32"/>
          <w:szCs w:val="32"/>
          <w:shd w:val="clear" w:color="auto" w:fill="FFFFFF"/>
          <w:lang w:bidi="ar"/>
        </w:rPr>
        <w:t>5</w:t>
      </w:r>
      <w:r>
        <w:rPr>
          <w:rFonts w:hint="eastAsia" w:ascii="仿宋" w:hAnsi="仿宋" w:eastAsia="仿宋" w:cs="仿宋"/>
          <w:color w:val="auto"/>
          <w:kern w:val="0"/>
          <w:sz w:val="32"/>
          <w:szCs w:val="32"/>
          <w:shd w:val="clear" w:color="auto" w:fill="FFFFFF"/>
          <w:lang w:eastAsia="zh-CN" w:bidi="ar"/>
        </w:rPr>
        <w:t>、当事人持有内地婚姻登记机关颁发的结婚证；</w:t>
      </w:r>
    </w:p>
    <w:p w14:paraId="5EB357F0">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default" w:ascii="仿宋" w:hAnsi="仿宋" w:eastAsia="仿宋" w:cs="仿宋"/>
          <w:color w:val="auto"/>
          <w:kern w:val="0"/>
          <w:sz w:val="32"/>
          <w:szCs w:val="32"/>
          <w:shd w:val="clear" w:color="auto" w:fill="FFFFFF"/>
          <w:lang w:val="en-US" w:eastAsia="zh-CN" w:bidi="ar"/>
        </w:rPr>
      </w:pPr>
      <w:r>
        <w:rPr>
          <w:rFonts w:hint="eastAsia" w:ascii="仿宋" w:hAnsi="仿宋" w:eastAsia="仿宋" w:cs="仿宋"/>
          <w:color w:val="auto"/>
          <w:kern w:val="0"/>
          <w:sz w:val="32"/>
          <w:szCs w:val="32"/>
          <w:shd w:val="clear" w:color="auto" w:fill="FFFFFF"/>
          <w:lang w:val="en-US" w:eastAsia="zh-CN" w:bidi="ar"/>
        </w:rPr>
        <w:t>6、结婚登记当事人提供的证件原件必须合法、完整、真实、可靠。</w:t>
      </w:r>
    </w:p>
    <w:p w14:paraId="38EC0AF8">
      <w:pPr>
        <w:pageBreakBefore w:val="0"/>
        <w:widowControl/>
        <w:shd w:val="clear" w:color="auto" w:fill="FFFFFF"/>
        <w:kinsoku/>
        <w:wordWrap/>
        <w:overflowPunct/>
        <w:topLinePunct w:val="0"/>
        <w:autoSpaceDE/>
        <w:autoSpaceDN/>
        <w:bidi w:val="0"/>
        <w:adjustRightInd/>
        <w:snapToGrid/>
        <w:spacing w:line="560" w:lineRule="exact"/>
        <w:ind w:left="0"/>
        <w:jc w:val="both"/>
        <w:textAlignment w:val="auto"/>
        <w:rPr>
          <w:rFonts w:ascii="仿宋" w:hAnsi="仿宋" w:eastAsia="仿宋" w:cs="仿宋"/>
          <w:b/>
          <w:bCs/>
          <w:color w:val="auto"/>
          <w:sz w:val="32"/>
          <w:szCs w:val="32"/>
        </w:rPr>
      </w:pPr>
      <w:r>
        <w:rPr>
          <w:rFonts w:hint="eastAsia" w:ascii="仿宋" w:hAnsi="仿宋" w:eastAsia="仿宋" w:cs="仿宋"/>
          <w:b/>
          <w:bCs/>
          <w:color w:val="auto"/>
          <w:kern w:val="0"/>
          <w:sz w:val="32"/>
          <w:szCs w:val="32"/>
          <w:shd w:val="clear" w:color="auto" w:fill="FFFFFF"/>
          <w:lang w:bidi="ar"/>
        </w:rPr>
        <w:t>二、</w:t>
      </w:r>
      <w:r>
        <w:rPr>
          <w:rFonts w:hint="eastAsia" w:ascii="仿宋" w:hAnsi="仿宋" w:eastAsia="仿宋" w:cs="仿宋"/>
          <w:b/>
          <w:bCs/>
          <w:color w:val="auto"/>
          <w:kern w:val="0"/>
          <w:sz w:val="32"/>
          <w:szCs w:val="32"/>
          <w:shd w:val="clear" w:color="auto" w:fill="FFFFFF"/>
          <w:lang w:eastAsia="zh-CN" w:bidi="ar"/>
        </w:rPr>
        <w:t>离婚</w:t>
      </w:r>
      <w:r>
        <w:rPr>
          <w:rFonts w:hint="eastAsia" w:ascii="仿宋" w:hAnsi="仿宋" w:eastAsia="仿宋" w:cs="仿宋"/>
          <w:b/>
          <w:bCs/>
          <w:color w:val="auto"/>
          <w:kern w:val="0"/>
          <w:sz w:val="32"/>
          <w:szCs w:val="32"/>
          <w:shd w:val="clear" w:color="auto" w:fill="FFFFFF"/>
          <w:lang w:bidi="ar"/>
        </w:rPr>
        <w:t>登记申报材料</w:t>
      </w:r>
    </w:p>
    <w:p w14:paraId="64733554">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auto"/>
          <w:kern w:val="0"/>
          <w:sz w:val="32"/>
          <w:szCs w:val="32"/>
          <w:shd w:val="clear" w:color="auto" w:fill="FFFFFF"/>
          <w:lang w:eastAsia="zh-CN" w:bidi="ar"/>
        </w:rPr>
      </w:pPr>
      <w:r>
        <w:rPr>
          <w:rFonts w:hint="eastAsia" w:ascii="仿宋" w:hAnsi="仿宋" w:eastAsia="仿宋" w:cs="仿宋"/>
          <w:color w:val="auto"/>
          <w:kern w:val="0"/>
          <w:sz w:val="32"/>
          <w:szCs w:val="32"/>
          <w:shd w:val="clear" w:color="auto" w:fill="FFFFFF"/>
          <w:lang w:bidi="ar"/>
        </w:rPr>
        <w:t>1</w:t>
      </w:r>
      <w:r>
        <w:rPr>
          <w:rFonts w:hint="eastAsia" w:ascii="仿宋" w:hAnsi="仿宋" w:eastAsia="仿宋" w:cs="仿宋"/>
          <w:color w:val="auto"/>
          <w:kern w:val="0"/>
          <w:sz w:val="32"/>
          <w:szCs w:val="32"/>
          <w:shd w:val="clear" w:color="auto" w:fill="FFFFFF"/>
          <w:lang w:eastAsia="zh-CN" w:bidi="ar"/>
        </w:rPr>
        <w:t>、本人有效居民身份证和</w:t>
      </w:r>
      <w:r>
        <w:rPr>
          <w:rFonts w:hint="eastAsia" w:ascii="仿宋" w:hAnsi="仿宋" w:eastAsia="仿宋" w:cs="仿宋"/>
          <w:color w:val="auto"/>
          <w:kern w:val="0"/>
          <w:sz w:val="32"/>
          <w:szCs w:val="32"/>
          <w:shd w:val="clear" w:color="auto" w:fill="FFFFFF"/>
          <w:lang w:bidi="ar"/>
        </w:rPr>
        <w:t>户口簿</w:t>
      </w:r>
      <w:r>
        <w:rPr>
          <w:rFonts w:hint="eastAsia" w:ascii="仿宋" w:hAnsi="仿宋" w:eastAsia="仿宋" w:cs="仿宋"/>
          <w:color w:val="auto"/>
          <w:kern w:val="0"/>
          <w:sz w:val="32"/>
          <w:szCs w:val="32"/>
          <w:shd w:val="clear" w:color="auto" w:fill="FFFFFF"/>
          <w:lang w:eastAsia="zh-CN" w:bidi="ar"/>
        </w:rPr>
        <w:t>，因故不能提交身份证的可以出具有效的临时身份证</w:t>
      </w:r>
      <w:r>
        <w:rPr>
          <w:rFonts w:hint="eastAsia" w:ascii="仿宋" w:hAnsi="仿宋" w:eastAsia="仿宋" w:cs="仿宋"/>
          <w:color w:val="auto"/>
          <w:kern w:val="0"/>
          <w:sz w:val="32"/>
          <w:szCs w:val="32"/>
          <w:shd w:val="clear" w:color="auto" w:fill="FFFFFF"/>
          <w:lang w:bidi="ar"/>
        </w:rPr>
        <w:t>（查验原件，</w:t>
      </w:r>
      <w:r>
        <w:rPr>
          <w:rFonts w:hint="eastAsia" w:ascii="仿宋" w:hAnsi="仿宋" w:eastAsia="仿宋" w:cs="仿宋"/>
          <w:color w:val="auto"/>
          <w:kern w:val="0"/>
          <w:sz w:val="32"/>
          <w:szCs w:val="32"/>
          <w:shd w:val="clear" w:color="auto" w:fill="FFFFFF"/>
          <w:lang w:eastAsia="zh-CN" w:bidi="ar"/>
        </w:rPr>
        <w:t>留存</w:t>
      </w:r>
      <w:r>
        <w:rPr>
          <w:rFonts w:hint="eastAsia" w:ascii="仿宋" w:hAnsi="仿宋" w:eastAsia="仿宋" w:cs="仿宋"/>
          <w:color w:val="auto"/>
          <w:kern w:val="0"/>
          <w:sz w:val="32"/>
          <w:szCs w:val="32"/>
          <w:shd w:val="clear" w:color="auto" w:fill="FFFFFF"/>
          <w:lang w:bidi="ar"/>
        </w:rPr>
        <w:t>复印件各1份，办理现场有提供无偿复印服务）；注：户口本需提供个人页及户口首页，个人页的婚姻状况均为已婚</w:t>
      </w:r>
      <w:r>
        <w:rPr>
          <w:rFonts w:hint="eastAsia" w:ascii="仿宋" w:hAnsi="仿宋" w:eastAsia="仿宋" w:cs="仿宋"/>
          <w:color w:val="auto"/>
          <w:kern w:val="0"/>
          <w:sz w:val="32"/>
          <w:szCs w:val="32"/>
          <w:shd w:val="clear" w:color="auto" w:fill="FFFFFF"/>
          <w:lang w:eastAsia="zh-CN" w:bidi="ar"/>
        </w:rPr>
        <w:t>；</w:t>
      </w:r>
    </w:p>
    <w:p w14:paraId="1E22FA6E">
      <w:pPr>
        <w:pageBreakBefore w:val="0"/>
        <w:widowControl/>
        <w:numPr>
          <w:ilvl w:val="0"/>
          <w:numId w:val="1"/>
        </w:numPr>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eastAsia="zh-CN" w:bidi="ar"/>
        </w:rPr>
      </w:pPr>
      <w:r>
        <w:rPr>
          <w:rFonts w:hint="eastAsia" w:ascii="仿宋" w:hAnsi="仿宋" w:eastAsia="仿宋" w:cs="仿宋"/>
          <w:color w:val="auto"/>
          <w:kern w:val="0"/>
          <w:sz w:val="32"/>
          <w:szCs w:val="32"/>
          <w:shd w:val="clear" w:color="auto" w:fill="FFFFFF"/>
          <w:lang w:eastAsia="zh-CN" w:bidi="ar"/>
        </w:rPr>
        <w:t>当事人双方的结婚证</w:t>
      </w:r>
      <w:r>
        <w:rPr>
          <w:rFonts w:hint="eastAsia" w:ascii="仿宋" w:hAnsi="仿宋" w:eastAsia="仿宋" w:cs="仿宋"/>
          <w:color w:val="auto"/>
          <w:kern w:val="0"/>
          <w:sz w:val="32"/>
          <w:szCs w:val="32"/>
          <w:shd w:val="clear" w:color="auto" w:fill="FFFFFF"/>
          <w:lang w:bidi="ar"/>
        </w:rPr>
        <w:t>；</w:t>
      </w:r>
    </w:p>
    <w:p w14:paraId="172B7579">
      <w:pPr>
        <w:pageBreakBefore w:val="0"/>
        <w:widowControl/>
        <w:numPr>
          <w:ilvl w:val="0"/>
          <w:numId w:val="1"/>
        </w:numPr>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eastAsia="zh-CN" w:bidi="ar"/>
        </w:rPr>
      </w:pPr>
      <w:r>
        <w:rPr>
          <w:rFonts w:hint="eastAsia" w:ascii="仿宋" w:hAnsi="仿宋" w:eastAsia="仿宋" w:cs="仿宋"/>
          <w:color w:val="auto"/>
          <w:kern w:val="0"/>
          <w:sz w:val="32"/>
          <w:szCs w:val="32"/>
          <w:shd w:val="clear" w:color="auto" w:fill="FFFFFF"/>
          <w:lang w:bidi="ar"/>
        </w:rPr>
        <w:t>《申请离婚登记声明书》两人一份</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仿宋"/>
          <w:color w:val="auto"/>
          <w:kern w:val="0"/>
          <w:sz w:val="32"/>
          <w:szCs w:val="32"/>
          <w:shd w:val="clear" w:color="auto" w:fill="FFFFFF"/>
          <w:lang w:bidi="ar"/>
        </w:rPr>
        <w:t>《</w:t>
      </w:r>
      <w:r>
        <w:rPr>
          <w:rFonts w:hint="eastAsia" w:ascii="仿宋" w:hAnsi="仿宋" w:eastAsia="仿宋" w:cs="仿宋"/>
          <w:color w:val="auto"/>
          <w:kern w:val="0"/>
          <w:sz w:val="32"/>
          <w:szCs w:val="32"/>
          <w:shd w:val="clear" w:color="auto" w:fill="FFFFFF"/>
          <w:lang w:val="en-US" w:eastAsia="zh-CN" w:bidi="ar"/>
        </w:rPr>
        <w:t>婚姻登记个人信用风险告知书</w:t>
      </w:r>
      <w:r>
        <w:rPr>
          <w:rFonts w:hint="eastAsia" w:ascii="仿宋" w:hAnsi="仿宋" w:eastAsia="仿宋" w:cs="仿宋"/>
          <w:color w:val="auto"/>
          <w:kern w:val="0"/>
          <w:sz w:val="32"/>
          <w:szCs w:val="32"/>
          <w:shd w:val="clear" w:color="auto" w:fill="FFFFFF"/>
          <w:lang w:bidi="ar"/>
        </w:rPr>
        <w:t>》</w:t>
      </w:r>
      <w:r>
        <w:rPr>
          <w:rFonts w:hint="eastAsia" w:ascii="仿宋" w:hAnsi="仿宋" w:eastAsia="仿宋" w:cs="仿宋"/>
          <w:color w:val="auto"/>
          <w:kern w:val="0"/>
          <w:sz w:val="32"/>
          <w:szCs w:val="32"/>
          <w:shd w:val="clear" w:color="auto" w:fill="FFFFFF"/>
          <w:lang w:val="en-US" w:eastAsia="zh-CN" w:bidi="ar"/>
        </w:rPr>
        <w:t>一人一份</w:t>
      </w:r>
      <w:r>
        <w:rPr>
          <w:rFonts w:hint="eastAsia" w:ascii="仿宋" w:hAnsi="仿宋" w:eastAsia="仿宋" w:cs="仿宋"/>
          <w:color w:val="auto"/>
          <w:kern w:val="0"/>
          <w:sz w:val="32"/>
          <w:szCs w:val="32"/>
          <w:shd w:val="clear" w:color="auto" w:fill="FFFFFF"/>
          <w:lang w:bidi="ar"/>
        </w:rPr>
        <w:t>（</w:t>
      </w:r>
      <w:r>
        <w:rPr>
          <w:rFonts w:hint="eastAsia" w:ascii="仿宋" w:hAnsi="仿宋" w:eastAsia="仿宋" w:cs="仿宋"/>
          <w:color w:val="auto"/>
          <w:kern w:val="0"/>
          <w:sz w:val="32"/>
          <w:szCs w:val="32"/>
          <w:shd w:val="clear" w:color="auto" w:fill="FFFFFF"/>
          <w:lang w:eastAsia="zh-CN" w:bidi="ar"/>
        </w:rPr>
        <w:t>均在</w:t>
      </w:r>
      <w:r>
        <w:rPr>
          <w:rFonts w:hint="eastAsia" w:ascii="仿宋" w:hAnsi="仿宋" w:eastAsia="仿宋" w:cs="仿宋"/>
          <w:color w:val="auto"/>
          <w:kern w:val="0"/>
          <w:sz w:val="32"/>
          <w:szCs w:val="32"/>
          <w:shd w:val="clear" w:color="auto" w:fill="FFFFFF"/>
          <w:lang w:bidi="ar"/>
        </w:rPr>
        <w:t>婚姻登记大厅领取，须由本人到登记现场签字）；</w:t>
      </w:r>
    </w:p>
    <w:p w14:paraId="3276A52F">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val="en-US" w:eastAsia="zh-CN" w:bidi="ar"/>
        </w:rPr>
        <w:t>4、</w:t>
      </w:r>
      <w:r>
        <w:rPr>
          <w:rFonts w:hint="eastAsia" w:ascii="仿宋" w:hAnsi="仿宋" w:eastAsia="仿宋" w:cs="仿宋"/>
          <w:color w:val="auto"/>
          <w:kern w:val="0"/>
          <w:sz w:val="32"/>
          <w:szCs w:val="32"/>
          <w:shd w:val="clear" w:color="auto" w:fill="FFFFFF"/>
          <w:lang w:bidi="ar"/>
        </w:rPr>
        <w:t>现役军人办理离婚登记应提交本人的身份证，军人证件和部队团以上政治机关出具的军人婚姻登记证明；</w:t>
      </w:r>
    </w:p>
    <w:p w14:paraId="09703803">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val="en-US" w:eastAsia="zh-CN" w:bidi="ar"/>
        </w:rPr>
        <w:t>5、当事人各提交2</w:t>
      </w:r>
      <w:r>
        <w:rPr>
          <w:rFonts w:hint="eastAsia" w:ascii="仿宋" w:hAnsi="仿宋" w:eastAsia="仿宋" w:cs="仿宋"/>
          <w:color w:val="auto"/>
          <w:kern w:val="0"/>
          <w:sz w:val="32"/>
          <w:szCs w:val="32"/>
          <w:shd w:val="clear" w:color="auto" w:fill="FFFFFF"/>
          <w:lang w:bidi="ar"/>
        </w:rPr>
        <w:t>张2寸</w:t>
      </w:r>
      <w:r>
        <w:rPr>
          <w:rFonts w:hint="eastAsia" w:ascii="仿宋" w:hAnsi="仿宋" w:eastAsia="仿宋" w:cs="仿宋"/>
          <w:color w:val="auto"/>
          <w:kern w:val="0"/>
          <w:sz w:val="32"/>
          <w:szCs w:val="32"/>
          <w:shd w:val="clear" w:color="auto" w:fill="FFFFFF"/>
          <w:lang w:eastAsia="zh-CN" w:bidi="ar"/>
        </w:rPr>
        <w:t>单人</w:t>
      </w:r>
      <w:r>
        <w:rPr>
          <w:rFonts w:hint="eastAsia" w:ascii="仿宋" w:hAnsi="仿宋" w:eastAsia="仿宋" w:cs="仿宋"/>
          <w:color w:val="auto"/>
          <w:kern w:val="0"/>
          <w:sz w:val="32"/>
          <w:szCs w:val="32"/>
          <w:shd w:val="clear" w:color="auto" w:fill="FFFFFF"/>
          <w:lang w:bidi="ar"/>
        </w:rPr>
        <w:t>近期半身免冠合影照片；</w:t>
      </w:r>
    </w:p>
    <w:p w14:paraId="1EE97F44">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auto"/>
          <w:kern w:val="0"/>
          <w:sz w:val="32"/>
          <w:szCs w:val="32"/>
          <w:shd w:val="clear" w:color="auto" w:fill="FFFFFF"/>
          <w:lang w:eastAsia="zh-CN" w:bidi="ar"/>
        </w:rPr>
      </w:pPr>
      <w:r>
        <w:rPr>
          <w:rFonts w:hint="eastAsia" w:ascii="仿宋" w:hAnsi="仿宋" w:eastAsia="仿宋" w:cs="仿宋"/>
          <w:color w:val="auto"/>
          <w:kern w:val="0"/>
          <w:sz w:val="32"/>
          <w:szCs w:val="32"/>
          <w:shd w:val="clear" w:color="auto" w:fill="FFFFFF"/>
          <w:lang w:val="en-US" w:eastAsia="zh-CN" w:bidi="ar"/>
        </w:rPr>
        <w:t>6、当事人</w:t>
      </w:r>
      <w:r>
        <w:rPr>
          <w:rFonts w:hint="eastAsia" w:ascii="仿宋" w:hAnsi="仿宋" w:eastAsia="仿宋" w:cs="仿宋"/>
          <w:color w:val="auto"/>
          <w:kern w:val="0"/>
          <w:sz w:val="32"/>
          <w:szCs w:val="32"/>
          <w:shd w:val="clear" w:color="auto" w:fill="FFFFFF"/>
          <w:lang w:bidi="ar"/>
        </w:rPr>
        <w:t>双方共同签署的离婚协议书（一式三份）</w:t>
      </w:r>
      <w:r>
        <w:rPr>
          <w:rFonts w:hint="eastAsia" w:ascii="仿宋" w:hAnsi="仿宋" w:eastAsia="仿宋" w:cs="仿宋"/>
          <w:color w:val="auto"/>
          <w:kern w:val="0"/>
          <w:sz w:val="32"/>
          <w:szCs w:val="32"/>
          <w:shd w:val="clear" w:color="auto" w:fill="FFFFFF"/>
          <w:lang w:eastAsia="zh-CN" w:bidi="ar"/>
        </w:rPr>
        <w:t>。</w:t>
      </w:r>
    </w:p>
    <w:p w14:paraId="41DA2FFB">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注：若当事人一方结婚证丢失的，当事人应书面声明遗失；若申请办理离婚登记的当事人双方都丢失的，当事人双方都应当书面声明结婚证遗失并提供加盖查档专用章的结婚登记档案。</w:t>
      </w:r>
    </w:p>
    <w:p w14:paraId="55F7BD22">
      <w:pPr>
        <w:pageBreakBefore w:val="0"/>
        <w:widowControl/>
        <w:shd w:val="clear" w:color="auto" w:fill="FFFFFF"/>
        <w:kinsoku/>
        <w:wordWrap/>
        <w:overflowPunct/>
        <w:topLinePunct w:val="0"/>
        <w:autoSpaceDE/>
        <w:autoSpaceDN/>
        <w:bidi w:val="0"/>
        <w:adjustRightInd/>
        <w:snapToGrid/>
        <w:spacing w:line="560" w:lineRule="exact"/>
        <w:ind w:left="0"/>
        <w:jc w:val="both"/>
        <w:textAlignment w:val="auto"/>
        <w:rPr>
          <w:rFonts w:ascii="仿宋" w:hAnsi="仿宋" w:eastAsia="仿宋" w:cs="仿宋"/>
          <w:b/>
          <w:bCs/>
          <w:color w:val="auto"/>
          <w:sz w:val="32"/>
          <w:szCs w:val="32"/>
        </w:rPr>
      </w:pPr>
      <w:r>
        <w:rPr>
          <w:rFonts w:hint="eastAsia" w:ascii="仿宋" w:hAnsi="仿宋" w:eastAsia="仿宋" w:cs="仿宋"/>
          <w:b/>
          <w:bCs/>
          <w:color w:val="auto"/>
          <w:kern w:val="0"/>
          <w:sz w:val="32"/>
          <w:szCs w:val="32"/>
          <w:shd w:val="clear" w:color="auto" w:fill="FFFFFF"/>
          <w:lang w:bidi="ar"/>
        </w:rPr>
        <w:t>三、离婚登记办理程序</w:t>
      </w:r>
    </w:p>
    <w:p w14:paraId="1E30EC65">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1</w:t>
      </w:r>
      <w:r>
        <w:rPr>
          <w:rFonts w:hint="eastAsia" w:ascii="仿宋" w:hAnsi="仿宋" w:eastAsia="仿宋" w:cs="仿宋"/>
          <w:color w:val="auto"/>
          <w:kern w:val="0"/>
          <w:sz w:val="32"/>
          <w:szCs w:val="32"/>
          <w:shd w:val="clear" w:color="auto" w:fill="FFFFFF"/>
          <w:lang w:eastAsia="zh-CN" w:bidi="ar"/>
        </w:rPr>
        <w:t>、</w:t>
      </w:r>
      <w:r>
        <w:rPr>
          <w:rFonts w:hint="eastAsia" w:ascii="仿宋" w:hAnsi="仿宋" w:eastAsia="仿宋" w:cs="仿宋"/>
          <w:color w:val="auto"/>
          <w:kern w:val="0"/>
          <w:sz w:val="32"/>
          <w:szCs w:val="32"/>
          <w:shd w:val="clear" w:color="auto" w:fill="FFFFFF"/>
          <w:lang w:bidi="ar"/>
        </w:rPr>
        <w:t>初审</w:t>
      </w:r>
    </w:p>
    <w:p w14:paraId="6BED943A">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（1）审查证件、证明材料是否齐全、有效；</w:t>
      </w:r>
    </w:p>
    <w:p w14:paraId="62A7F384">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w:t>
      </w:r>
      <w:r>
        <w:rPr>
          <w:rFonts w:ascii="仿宋" w:hAnsi="仿宋" w:eastAsia="仿宋" w:cs="仿宋"/>
          <w:color w:val="auto"/>
          <w:kern w:val="0"/>
          <w:sz w:val="32"/>
          <w:szCs w:val="32"/>
          <w:shd w:val="clear" w:color="auto" w:fill="FFFFFF"/>
          <w:lang w:bidi="ar"/>
        </w:rPr>
        <w:t>2</w:t>
      </w:r>
      <w:r>
        <w:rPr>
          <w:rFonts w:hint="eastAsia" w:ascii="仿宋" w:hAnsi="仿宋" w:eastAsia="仿宋" w:cs="仿宋"/>
          <w:color w:val="auto"/>
          <w:kern w:val="0"/>
          <w:sz w:val="32"/>
          <w:szCs w:val="32"/>
          <w:shd w:val="clear" w:color="auto" w:fill="FFFFFF"/>
          <w:lang w:bidi="ar"/>
        </w:rPr>
        <w:t>）分开询问当事人的离婚意愿，以及对离婚协议内容的意愿，并进行笔录，笔录当事人阅后签名。</w:t>
      </w:r>
    </w:p>
    <w:p w14:paraId="55BE8550">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2</w:t>
      </w:r>
      <w:r>
        <w:rPr>
          <w:rFonts w:hint="eastAsia" w:ascii="仿宋" w:hAnsi="仿宋" w:eastAsia="仿宋" w:cs="仿宋"/>
          <w:color w:val="auto"/>
          <w:kern w:val="0"/>
          <w:sz w:val="32"/>
          <w:szCs w:val="32"/>
          <w:shd w:val="clear" w:color="auto" w:fill="FFFFFF"/>
          <w:lang w:eastAsia="zh-CN" w:bidi="ar"/>
        </w:rPr>
        <w:t>、</w:t>
      </w:r>
      <w:r>
        <w:rPr>
          <w:rFonts w:hint="eastAsia" w:ascii="仿宋" w:hAnsi="仿宋" w:eastAsia="仿宋" w:cs="仿宋"/>
          <w:color w:val="auto"/>
          <w:kern w:val="0"/>
          <w:sz w:val="32"/>
          <w:szCs w:val="32"/>
          <w:shd w:val="clear" w:color="auto" w:fill="FFFFFF"/>
          <w:lang w:bidi="ar"/>
        </w:rPr>
        <w:t>受理</w:t>
      </w:r>
    </w:p>
    <w:p w14:paraId="4095B24A">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（1）双方当事人填写《申请离婚登记声明书》《</w:t>
      </w:r>
      <w:r>
        <w:rPr>
          <w:rFonts w:hint="eastAsia" w:ascii="仿宋" w:hAnsi="仿宋" w:eastAsia="仿宋" w:cs="仿宋"/>
          <w:color w:val="auto"/>
          <w:kern w:val="0"/>
          <w:sz w:val="32"/>
          <w:szCs w:val="32"/>
          <w:shd w:val="clear" w:color="auto" w:fill="FFFFFF"/>
          <w:lang w:val="en-US" w:eastAsia="zh-CN" w:bidi="ar"/>
        </w:rPr>
        <w:t>婚姻登记个人信用风险告知书</w:t>
      </w:r>
      <w:r>
        <w:rPr>
          <w:rFonts w:hint="eastAsia" w:ascii="仿宋" w:hAnsi="仿宋" w:eastAsia="仿宋" w:cs="仿宋"/>
          <w:color w:val="auto"/>
          <w:kern w:val="0"/>
          <w:sz w:val="32"/>
          <w:szCs w:val="32"/>
          <w:shd w:val="clear" w:color="auto" w:fill="FFFFFF"/>
          <w:lang w:bidi="ar"/>
        </w:rPr>
        <w:t>》；</w:t>
      </w:r>
    </w:p>
    <w:p w14:paraId="2423FFF9">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kern w:val="0"/>
          <w:sz w:val="32"/>
          <w:szCs w:val="32"/>
          <w:shd w:val="clear" w:color="auto" w:fill="FFFFFF"/>
          <w:lang w:bidi="ar"/>
        </w:rPr>
        <w:t>（2）双方在离婚协议书上现场签名并按指纹</w:t>
      </w:r>
      <w:r>
        <w:rPr>
          <w:rFonts w:hint="eastAsia" w:ascii="仿宋" w:hAnsi="仿宋" w:eastAsia="仿宋" w:cs="仿宋"/>
          <w:color w:val="auto"/>
          <w:kern w:val="0"/>
          <w:sz w:val="32"/>
          <w:szCs w:val="32"/>
          <w:shd w:val="clear" w:color="auto" w:fill="FFFFFF"/>
          <w:lang w:eastAsia="zh-CN" w:bidi="ar"/>
        </w:rPr>
        <w:t>。</w:t>
      </w:r>
    </w:p>
    <w:p w14:paraId="5AAABBDF">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3</w:t>
      </w:r>
      <w:r>
        <w:rPr>
          <w:rFonts w:hint="eastAsia" w:ascii="仿宋" w:hAnsi="仿宋" w:eastAsia="仿宋" w:cs="仿宋"/>
          <w:color w:val="auto"/>
          <w:kern w:val="0"/>
          <w:sz w:val="32"/>
          <w:szCs w:val="32"/>
          <w:shd w:val="clear" w:color="auto" w:fill="FFFFFF"/>
          <w:lang w:eastAsia="zh-CN" w:bidi="ar"/>
        </w:rPr>
        <w:t>、</w:t>
      </w:r>
      <w:r>
        <w:rPr>
          <w:rFonts w:hint="eastAsia" w:ascii="仿宋" w:hAnsi="仿宋" w:eastAsia="仿宋" w:cs="仿宋"/>
          <w:color w:val="auto"/>
          <w:kern w:val="0"/>
          <w:sz w:val="32"/>
          <w:szCs w:val="32"/>
          <w:shd w:val="clear" w:color="auto" w:fill="FFFFFF"/>
          <w:lang w:bidi="ar"/>
        </w:rPr>
        <w:t>审查</w:t>
      </w:r>
    </w:p>
    <w:p w14:paraId="06B6DCB7">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（1）对《申请离婚登记声明书》《</w:t>
      </w:r>
      <w:r>
        <w:rPr>
          <w:rFonts w:hint="eastAsia" w:ascii="仿宋" w:hAnsi="仿宋" w:eastAsia="仿宋" w:cs="仿宋"/>
          <w:color w:val="auto"/>
          <w:kern w:val="0"/>
          <w:sz w:val="32"/>
          <w:szCs w:val="32"/>
          <w:shd w:val="clear" w:color="auto" w:fill="FFFFFF"/>
          <w:lang w:val="en-US" w:eastAsia="zh-CN" w:bidi="ar"/>
        </w:rPr>
        <w:t>婚姻登记个人信用风险告知书</w:t>
      </w:r>
      <w:r>
        <w:rPr>
          <w:rFonts w:hint="eastAsia" w:ascii="仿宋" w:hAnsi="仿宋" w:eastAsia="仿宋" w:cs="仿宋"/>
          <w:color w:val="auto"/>
          <w:kern w:val="0"/>
          <w:sz w:val="32"/>
          <w:szCs w:val="32"/>
          <w:shd w:val="clear" w:color="auto" w:fill="FFFFFF"/>
          <w:lang w:bidi="ar"/>
        </w:rPr>
        <w:t>》等有关材料进行审查；</w:t>
      </w:r>
    </w:p>
    <w:p w14:paraId="7DFC3AEC">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（2）当事人在婚姻登记员面前</w:t>
      </w:r>
      <w:r>
        <w:rPr>
          <w:rFonts w:hint="eastAsia" w:ascii="仿宋" w:hAnsi="仿宋" w:eastAsia="仿宋" w:cs="仿宋"/>
          <w:color w:val="auto"/>
          <w:kern w:val="0"/>
          <w:sz w:val="32"/>
          <w:szCs w:val="32"/>
          <w:shd w:val="clear" w:color="auto" w:fill="FFFFFF"/>
          <w:lang w:eastAsia="zh-CN" w:bidi="ar"/>
        </w:rPr>
        <w:t>亲自</w:t>
      </w:r>
      <w:r>
        <w:rPr>
          <w:rFonts w:hint="eastAsia" w:ascii="仿宋" w:hAnsi="仿宋" w:eastAsia="仿宋" w:cs="仿宋"/>
          <w:color w:val="auto"/>
          <w:kern w:val="0"/>
          <w:sz w:val="32"/>
          <w:szCs w:val="32"/>
          <w:shd w:val="clear" w:color="auto" w:fill="FFFFFF"/>
          <w:lang w:bidi="ar"/>
        </w:rPr>
        <w:t>签名</w:t>
      </w:r>
      <w:r>
        <w:rPr>
          <w:rFonts w:hint="eastAsia" w:ascii="仿宋" w:hAnsi="仿宋" w:eastAsia="仿宋" w:cs="仿宋"/>
          <w:color w:val="auto"/>
          <w:kern w:val="0"/>
          <w:sz w:val="32"/>
          <w:szCs w:val="32"/>
          <w:shd w:val="clear" w:color="auto" w:fill="FFFFFF"/>
          <w:lang w:eastAsia="zh-CN" w:bidi="ar"/>
        </w:rPr>
        <w:t>并</w:t>
      </w:r>
      <w:r>
        <w:rPr>
          <w:rFonts w:hint="eastAsia" w:ascii="仿宋" w:hAnsi="仿宋" w:eastAsia="仿宋" w:cs="仿宋"/>
          <w:color w:val="auto"/>
          <w:kern w:val="0"/>
          <w:sz w:val="32"/>
          <w:szCs w:val="32"/>
          <w:shd w:val="clear" w:color="auto" w:fill="FFFFFF"/>
          <w:lang w:bidi="ar"/>
        </w:rPr>
        <w:t>按指纹。</w:t>
      </w:r>
    </w:p>
    <w:p w14:paraId="4CD6439E">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4</w:t>
      </w:r>
      <w:r>
        <w:rPr>
          <w:rFonts w:hint="eastAsia" w:ascii="仿宋" w:hAnsi="仿宋" w:eastAsia="仿宋" w:cs="仿宋"/>
          <w:color w:val="auto"/>
          <w:kern w:val="0"/>
          <w:sz w:val="32"/>
          <w:szCs w:val="32"/>
          <w:shd w:val="clear" w:color="auto" w:fill="FFFFFF"/>
          <w:lang w:eastAsia="zh-CN" w:bidi="ar"/>
        </w:rPr>
        <w:t>、</w:t>
      </w:r>
      <w:r>
        <w:rPr>
          <w:rFonts w:hint="eastAsia" w:ascii="仿宋" w:hAnsi="仿宋" w:eastAsia="仿宋" w:cs="仿宋"/>
          <w:color w:val="auto"/>
          <w:kern w:val="0"/>
          <w:sz w:val="32"/>
          <w:szCs w:val="32"/>
          <w:shd w:val="clear" w:color="auto" w:fill="FFFFFF"/>
          <w:lang w:bidi="ar"/>
        </w:rPr>
        <w:t>登记</w:t>
      </w:r>
    </w:p>
    <w:p w14:paraId="4CA9C33E">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（1）符合离婚条件的，当场予以登记，发给离婚证；</w:t>
      </w:r>
    </w:p>
    <w:p w14:paraId="4295062D">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eastAsia="zh-CN" w:bidi="ar"/>
        </w:rPr>
      </w:pPr>
      <w:r>
        <w:rPr>
          <w:rFonts w:hint="eastAsia" w:ascii="仿宋" w:hAnsi="仿宋" w:eastAsia="仿宋" w:cs="仿宋"/>
          <w:color w:val="auto"/>
          <w:kern w:val="0"/>
          <w:sz w:val="32"/>
          <w:szCs w:val="32"/>
          <w:shd w:val="clear" w:color="auto" w:fill="FFFFFF"/>
          <w:lang w:bidi="ar"/>
        </w:rPr>
        <w:t>（2）不符合离婚条件的，不予</w:t>
      </w:r>
      <w:r>
        <w:rPr>
          <w:rFonts w:hint="eastAsia" w:ascii="仿宋" w:hAnsi="仿宋" w:eastAsia="仿宋" w:cs="仿宋"/>
          <w:color w:val="auto"/>
          <w:kern w:val="0"/>
          <w:sz w:val="32"/>
          <w:szCs w:val="32"/>
          <w:shd w:val="clear" w:color="auto" w:fill="FFFFFF"/>
          <w:lang w:eastAsia="zh-CN" w:bidi="ar"/>
        </w:rPr>
        <w:t>受理</w:t>
      </w:r>
      <w:r>
        <w:rPr>
          <w:rFonts w:hint="eastAsia" w:ascii="仿宋" w:hAnsi="仿宋" w:eastAsia="仿宋" w:cs="仿宋"/>
          <w:color w:val="auto"/>
          <w:kern w:val="0"/>
          <w:sz w:val="32"/>
          <w:szCs w:val="32"/>
          <w:shd w:val="clear" w:color="auto" w:fill="FFFFFF"/>
          <w:lang w:bidi="ar"/>
        </w:rPr>
        <w:t>并当场向当事人说明理由</w:t>
      </w:r>
      <w:r>
        <w:rPr>
          <w:rFonts w:hint="eastAsia" w:ascii="仿宋" w:hAnsi="仿宋" w:eastAsia="仿宋" w:cs="仿宋"/>
          <w:color w:val="auto"/>
          <w:kern w:val="0"/>
          <w:sz w:val="32"/>
          <w:szCs w:val="32"/>
          <w:shd w:val="clear" w:color="auto" w:fill="FFFFFF"/>
          <w:lang w:eastAsia="zh-CN" w:bidi="ar"/>
        </w:rPr>
        <w:t>；</w:t>
      </w:r>
    </w:p>
    <w:p w14:paraId="72515D12">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（3）当事人结婚证加盖印章并注明“双方离婚，证件已失效</w:t>
      </w:r>
      <w:r>
        <w:rPr>
          <w:rFonts w:hint="eastAsia" w:ascii="仿宋" w:hAnsi="仿宋" w:eastAsia="仿宋" w:cs="仿宋"/>
          <w:color w:val="auto"/>
          <w:kern w:val="0"/>
          <w:sz w:val="32"/>
          <w:szCs w:val="32"/>
          <w:shd w:val="clear" w:color="auto" w:fill="FFFFFF"/>
          <w:lang w:val="en-US" w:eastAsia="zh-CN" w:bidi="ar"/>
        </w:rPr>
        <w:t xml:space="preserve"> </w:t>
      </w:r>
      <w:r>
        <w:rPr>
          <w:rFonts w:ascii="仿宋" w:hAnsi="仿宋" w:eastAsia="仿宋" w:cs="仿宋"/>
          <w:color w:val="auto"/>
          <w:kern w:val="0"/>
          <w:sz w:val="32"/>
          <w:szCs w:val="32"/>
          <w:shd w:val="clear" w:color="auto" w:fill="FFFFFF"/>
          <w:lang w:bidi="ar"/>
        </w:rPr>
        <w:t>XX</w:t>
      </w:r>
      <w:r>
        <w:rPr>
          <w:rFonts w:hint="eastAsia" w:ascii="仿宋" w:hAnsi="仿宋" w:eastAsia="仿宋" w:cs="仿宋"/>
          <w:color w:val="auto"/>
          <w:kern w:val="0"/>
          <w:sz w:val="32"/>
          <w:szCs w:val="32"/>
          <w:shd w:val="clear" w:color="auto" w:fill="FFFFFF"/>
          <w:lang w:bidi="ar"/>
        </w:rPr>
        <w:t>婚姻登记处”。</w:t>
      </w:r>
    </w:p>
    <w:p w14:paraId="6791E2F7">
      <w:pPr>
        <w:pageBreakBefore w:val="0"/>
        <w:widowControl/>
        <w:shd w:val="clear" w:color="auto" w:fill="FFFFFF"/>
        <w:kinsoku/>
        <w:wordWrap/>
        <w:overflowPunct/>
        <w:topLinePunct w:val="0"/>
        <w:autoSpaceDE/>
        <w:autoSpaceDN/>
        <w:bidi w:val="0"/>
        <w:adjustRightInd/>
        <w:snapToGrid/>
        <w:spacing w:line="560" w:lineRule="exact"/>
        <w:ind w:left="0"/>
        <w:jc w:val="both"/>
        <w:textAlignment w:val="auto"/>
        <w:rPr>
          <w:rFonts w:ascii="仿宋" w:hAnsi="仿宋" w:eastAsia="仿宋" w:cs="仿宋"/>
          <w:b/>
          <w:bCs/>
          <w:color w:val="auto"/>
          <w:kern w:val="0"/>
          <w:sz w:val="32"/>
          <w:szCs w:val="32"/>
          <w:shd w:val="clear" w:color="auto" w:fill="FFFFFF"/>
          <w:lang w:bidi="ar"/>
        </w:rPr>
      </w:pPr>
      <w:r>
        <w:rPr>
          <w:rFonts w:hint="eastAsia" w:ascii="仿宋" w:hAnsi="仿宋" w:eastAsia="仿宋" w:cs="仿宋"/>
          <w:b/>
          <w:bCs/>
          <w:color w:val="auto"/>
          <w:kern w:val="0"/>
          <w:sz w:val="32"/>
          <w:szCs w:val="32"/>
          <w:shd w:val="clear" w:color="auto" w:fill="FFFFFF"/>
          <w:lang w:bidi="ar"/>
        </w:rPr>
        <w:t>四、收费依据和标准</w:t>
      </w:r>
    </w:p>
    <w:p w14:paraId="1017266C">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不收费</w:t>
      </w:r>
    </w:p>
    <w:p w14:paraId="2636532E">
      <w:pPr>
        <w:pageBreakBefore w:val="0"/>
        <w:widowControl/>
        <w:shd w:val="clear" w:color="auto" w:fill="FFFFFF"/>
        <w:kinsoku/>
        <w:wordWrap/>
        <w:overflowPunct/>
        <w:topLinePunct w:val="0"/>
        <w:autoSpaceDE/>
        <w:autoSpaceDN/>
        <w:bidi w:val="0"/>
        <w:adjustRightInd/>
        <w:snapToGrid/>
        <w:spacing w:line="560" w:lineRule="exact"/>
        <w:ind w:left="0"/>
        <w:jc w:val="both"/>
        <w:textAlignment w:val="auto"/>
        <w:rPr>
          <w:rFonts w:ascii="仿宋" w:hAnsi="仿宋" w:eastAsia="仿宋" w:cs="仿宋"/>
          <w:b/>
          <w:bCs/>
          <w:color w:val="auto"/>
          <w:sz w:val="32"/>
          <w:szCs w:val="32"/>
        </w:rPr>
      </w:pPr>
      <w:r>
        <w:rPr>
          <w:rFonts w:hint="eastAsia" w:ascii="仿宋" w:hAnsi="仿宋" w:eastAsia="仿宋" w:cs="仿宋"/>
          <w:b/>
          <w:bCs/>
          <w:color w:val="auto"/>
          <w:kern w:val="0"/>
          <w:sz w:val="32"/>
          <w:szCs w:val="32"/>
          <w:shd w:val="clear" w:color="auto" w:fill="FFFFFF"/>
          <w:lang w:bidi="ar"/>
        </w:rPr>
        <w:t>五、法定依据</w:t>
      </w:r>
    </w:p>
    <w:p w14:paraId="3B5C2D19">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1</w:t>
      </w:r>
      <w:r>
        <w:rPr>
          <w:rFonts w:hint="eastAsia" w:ascii="仿宋" w:hAnsi="仿宋" w:eastAsia="仿宋" w:cs="仿宋"/>
          <w:color w:val="auto"/>
          <w:kern w:val="0"/>
          <w:sz w:val="32"/>
          <w:szCs w:val="32"/>
          <w:shd w:val="clear" w:color="auto" w:fill="FFFFFF"/>
          <w:lang w:eastAsia="zh-CN" w:bidi="ar"/>
        </w:rPr>
        <w:t>、</w:t>
      </w:r>
      <w:r>
        <w:rPr>
          <w:rFonts w:hint="eastAsia" w:ascii="仿宋" w:hAnsi="仿宋" w:eastAsia="仿宋" w:cs="仿宋"/>
          <w:color w:val="auto"/>
          <w:kern w:val="0"/>
          <w:sz w:val="32"/>
          <w:szCs w:val="32"/>
          <w:shd w:val="clear" w:color="auto" w:fill="FFFFFF"/>
          <w:lang w:bidi="ar"/>
        </w:rPr>
        <w:t>《中华人民共和国婚姻法》</w:t>
      </w:r>
    </w:p>
    <w:p w14:paraId="63BC453A">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ascii="仿宋" w:hAnsi="仿宋" w:eastAsia="仿宋" w:cs="仿宋"/>
          <w:color w:val="auto"/>
          <w:sz w:val="32"/>
          <w:szCs w:val="32"/>
        </w:rPr>
      </w:pPr>
      <w:r>
        <w:rPr>
          <w:rFonts w:hint="eastAsia" w:ascii="仿宋" w:hAnsi="仿宋" w:eastAsia="仿宋" w:cs="仿宋"/>
          <w:color w:val="auto"/>
          <w:kern w:val="0"/>
          <w:sz w:val="32"/>
          <w:szCs w:val="32"/>
          <w:shd w:val="clear" w:color="auto" w:fill="FFFFFF"/>
          <w:lang w:bidi="ar"/>
        </w:rPr>
        <w:t>2</w:t>
      </w:r>
      <w:r>
        <w:rPr>
          <w:rFonts w:hint="eastAsia" w:ascii="仿宋" w:hAnsi="仿宋" w:eastAsia="仿宋" w:cs="仿宋"/>
          <w:color w:val="auto"/>
          <w:kern w:val="0"/>
          <w:sz w:val="32"/>
          <w:szCs w:val="32"/>
          <w:shd w:val="clear" w:color="auto" w:fill="FFFFFF"/>
          <w:lang w:eastAsia="zh-CN" w:bidi="ar"/>
        </w:rPr>
        <w:t>、</w:t>
      </w:r>
      <w:r>
        <w:rPr>
          <w:rFonts w:hint="eastAsia" w:ascii="仿宋" w:hAnsi="仿宋" w:eastAsia="仿宋" w:cs="仿宋"/>
          <w:color w:val="auto"/>
          <w:kern w:val="0"/>
          <w:sz w:val="32"/>
          <w:szCs w:val="32"/>
          <w:shd w:val="clear" w:color="auto" w:fill="FFFFFF"/>
          <w:lang w:bidi="ar"/>
        </w:rPr>
        <w:t>《婚姻登记条例》</w:t>
      </w:r>
    </w:p>
    <w:p w14:paraId="2C492EB5">
      <w:pPr>
        <w:pageBreakBefore w:val="0"/>
        <w:widowControl/>
        <w:shd w:val="clear" w:color="auto" w:fill="FFFFFF"/>
        <w:kinsoku/>
        <w:wordWrap/>
        <w:overflowPunct/>
        <w:topLinePunct w:val="0"/>
        <w:autoSpaceDE/>
        <w:autoSpaceDN/>
        <w:bidi w:val="0"/>
        <w:adjustRightInd/>
        <w:snapToGrid/>
        <w:spacing w:line="560" w:lineRule="exact"/>
        <w:ind w:left="0"/>
        <w:jc w:val="both"/>
        <w:textAlignment w:val="auto"/>
        <w:rPr>
          <w:rFonts w:hint="eastAsia" w:ascii="仿宋" w:hAnsi="仿宋" w:eastAsia="仿宋" w:cs="仿宋"/>
          <w:b/>
          <w:bCs/>
          <w:color w:val="auto"/>
          <w:kern w:val="0"/>
          <w:sz w:val="32"/>
          <w:szCs w:val="32"/>
          <w:shd w:val="clear" w:color="auto" w:fill="FFFFFF"/>
          <w:lang w:bidi="ar"/>
        </w:rPr>
      </w:pPr>
      <w:r>
        <w:rPr>
          <w:rFonts w:hint="eastAsia" w:ascii="仿宋" w:hAnsi="仿宋" w:eastAsia="仿宋" w:cs="仿宋"/>
          <w:b/>
          <w:bCs/>
          <w:color w:val="auto"/>
          <w:kern w:val="0"/>
          <w:sz w:val="32"/>
          <w:szCs w:val="32"/>
          <w:shd w:val="clear" w:color="auto" w:fill="FFFFFF"/>
          <w:lang w:bidi="ar"/>
        </w:rPr>
        <w:t>六、办理</w:t>
      </w:r>
      <w:r>
        <w:rPr>
          <w:rFonts w:hint="eastAsia" w:ascii="仿宋" w:hAnsi="仿宋" w:eastAsia="仿宋" w:cs="仿宋"/>
          <w:b/>
          <w:bCs/>
          <w:color w:val="auto"/>
          <w:kern w:val="0"/>
          <w:sz w:val="32"/>
          <w:szCs w:val="32"/>
          <w:shd w:val="clear" w:color="auto" w:fill="FFFFFF"/>
          <w:lang w:eastAsia="zh-CN" w:bidi="ar"/>
        </w:rPr>
        <w:t>地址和工作</w:t>
      </w:r>
      <w:r>
        <w:rPr>
          <w:rFonts w:hint="eastAsia" w:ascii="仿宋" w:hAnsi="仿宋" w:eastAsia="仿宋" w:cs="仿宋"/>
          <w:b/>
          <w:bCs/>
          <w:color w:val="auto"/>
          <w:kern w:val="0"/>
          <w:sz w:val="32"/>
          <w:szCs w:val="32"/>
          <w:shd w:val="clear" w:color="auto" w:fill="FFFFFF"/>
          <w:lang w:bidi="ar"/>
        </w:rPr>
        <w:t>时间</w:t>
      </w:r>
    </w:p>
    <w:p w14:paraId="6A6CEEEC">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default" w:ascii="仿宋" w:hAnsi="仿宋" w:eastAsia="仿宋" w:cs="仿宋"/>
          <w:color w:val="auto"/>
          <w:kern w:val="0"/>
          <w:sz w:val="32"/>
          <w:szCs w:val="32"/>
          <w:shd w:val="clear" w:color="auto" w:fill="FFFFFF"/>
          <w:lang w:val="en-US" w:eastAsia="zh-CN" w:bidi="ar"/>
        </w:rPr>
      </w:pPr>
      <w:r>
        <w:rPr>
          <w:rFonts w:hint="eastAsia" w:ascii="仿宋" w:hAnsi="仿宋" w:eastAsia="仿宋" w:cs="仿宋"/>
          <w:color w:val="auto"/>
          <w:kern w:val="0"/>
          <w:sz w:val="32"/>
          <w:szCs w:val="32"/>
          <w:shd w:val="clear" w:color="auto" w:fill="FFFFFF"/>
          <w:lang w:val="en-US" w:eastAsia="zh-CN" w:bidi="ar"/>
        </w:rPr>
        <w:t>1、地址：高平市康乐东街政务服务中心二楼（63、64、65号窗口）；</w:t>
      </w:r>
    </w:p>
    <w:p w14:paraId="75B57495">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val="en-US" w:eastAsia="zh-CN" w:bidi="ar"/>
        </w:rPr>
      </w:pPr>
      <w:r>
        <w:rPr>
          <w:rFonts w:hint="eastAsia" w:ascii="仿宋" w:hAnsi="仿宋" w:eastAsia="仿宋" w:cs="仿宋"/>
          <w:color w:val="auto"/>
          <w:kern w:val="0"/>
          <w:sz w:val="32"/>
          <w:szCs w:val="32"/>
          <w:shd w:val="clear" w:color="auto" w:fill="FFFFFF"/>
          <w:lang w:val="en-US" w:eastAsia="zh-CN" w:bidi="ar"/>
        </w:rPr>
        <w:t>2、工作时间</w:t>
      </w:r>
    </w:p>
    <w:p w14:paraId="14F4BDC8">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val="en-US" w:eastAsia="zh-CN" w:bidi="ar"/>
        </w:rPr>
        <w:t>春、秋、冬季：</w:t>
      </w:r>
      <w:r>
        <w:rPr>
          <w:rFonts w:hint="eastAsia" w:ascii="仿宋" w:hAnsi="仿宋" w:eastAsia="仿宋" w:cs="仿宋"/>
          <w:color w:val="auto"/>
          <w:kern w:val="0"/>
          <w:sz w:val="32"/>
          <w:szCs w:val="32"/>
          <w:shd w:val="clear" w:color="auto" w:fill="FFFFFF"/>
          <w:lang w:bidi="ar"/>
        </w:rPr>
        <w:t>9:00——17:00</w:t>
      </w:r>
    </w:p>
    <w:p w14:paraId="1F9C3BC8">
      <w:pPr>
        <w:pageBreakBefore w:val="0"/>
        <w:widowControl/>
        <w:shd w:val="clear" w:color="auto" w:fill="FFFFFF"/>
        <w:kinsoku/>
        <w:wordWrap/>
        <w:overflowPunct/>
        <w:topLinePunct w:val="0"/>
        <w:autoSpaceDE/>
        <w:autoSpaceDN/>
        <w:bidi w:val="0"/>
        <w:adjustRightInd/>
        <w:snapToGrid/>
        <w:spacing w:line="560" w:lineRule="exact"/>
        <w:ind w:left="0" w:firstLine="640"/>
        <w:jc w:val="both"/>
        <w:textAlignment w:val="auto"/>
        <w:rPr>
          <w:rFonts w:hint="eastAsia" w:ascii="仿宋" w:hAnsi="仿宋" w:eastAsia="仿宋" w:cs="仿宋"/>
          <w:color w:val="auto"/>
          <w:kern w:val="0"/>
          <w:sz w:val="32"/>
          <w:szCs w:val="32"/>
          <w:shd w:val="clear" w:color="auto" w:fill="FFFFFF"/>
          <w:lang w:val="en-US" w:eastAsia="zh-CN" w:bidi="ar"/>
        </w:rPr>
      </w:pPr>
      <w:r>
        <w:rPr>
          <w:rFonts w:hint="eastAsia" w:ascii="仿宋" w:hAnsi="仿宋" w:eastAsia="仿宋" w:cs="仿宋"/>
          <w:color w:val="auto"/>
          <w:kern w:val="0"/>
          <w:sz w:val="32"/>
          <w:szCs w:val="32"/>
          <w:shd w:val="clear" w:color="auto" w:fill="FFFFFF"/>
          <w:lang w:eastAsia="zh-CN" w:bidi="ar"/>
        </w:rPr>
        <w:t>夏季：上午：</w:t>
      </w:r>
      <w:r>
        <w:rPr>
          <w:rFonts w:hint="eastAsia" w:ascii="仿宋" w:hAnsi="仿宋" w:eastAsia="仿宋" w:cs="仿宋"/>
          <w:color w:val="auto"/>
          <w:kern w:val="0"/>
          <w:sz w:val="32"/>
          <w:szCs w:val="32"/>
          <w:shd w:val="clear" w:color="auto" w:fill="FFFFFF"/>
          <w:lang w:val="en-US" w:eastAsia="zh-CN" w:bidi="ar"/>
        </w:rPr>
        <w:t>8:00——12:00   下午：3:00——6</w:t>
      </w:r>
      <w:bookmarkStart w:id="0" w:name="_GoBack"/>
      <w:bookmarkEnd w:id="0"/>
      <w:r>
        <w:rPr>
          <w:rFonts w:hint="eastAsia" w:ascii="仿宋" w:hAnsi="仿宋" w:eastAsia="仿宋" w:cs="仿宋"/>
          <w:color w:val="auto"/>
          <w:kern w:val="0"/>
          <w:sz w:val="32"/>
          <w:szCs w:val="32"/>
          <w:shd w:val="clear" w:color="auto" w:fill="FFFFFF"/>
          <w:lang w:val="en-US" w:eastAsia="zh-CN" w:bidi="ar"/>
        </w:rPr>
        <w:t>:00</w:t>
      </w:r>
    </w:p>
    <w:p w14:paraId="66471F0C">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jc w:val="both"/>
        <w:textAlignment w:val="auto"/>
        <w:rPr>
          <w:rFonts w:hint="eastAsia" w:ascii="仿宋" w:hAnsi="仿宋" w:eastAsia="仿宋" w:cs="仿宋"/>
          <w:b/>
          <w:bCs/>
          <w:color w:val="auto"/>
          <w:kern w:val="0"/>
          <w:sz w:val="32"/>
          <w:szCs w:val="32"/>
          <w:shd w:val="clear" w:color="auto" w:fill="FFFFFF"/>
          <w:lang w:val="en-US" w:eastAsia="zh-CN" w:bidi="ar"/>
        </w:rPr>
      </w:pPr>
      <w:r>
        <w:rPr>
          <w:rFonts w:hint="eastAsia" w:ascii="仿宋" w:hAnsi="仿宋" w:eastAsia="仿宋" w:cs="仿宋"/>
          <w:b/>
          <w:bCs/>
          <w:color w:val="auto"/>
          <w:kern w:val="0"/>
          <w:sz w:val="32"/>
          <w:szCs w:val="32"/>
          <w:shd w:val="clear" w:color="auto" w:fill="FFFFFF"/>
          <w:lang w:val="en-US" w:eastAsia="zh-CN" w:bidi="ar"/>
        </w:rPr>
        <w:t>七、咨询方式：</w:t>
      </w:r>
    </w:p>
    <w:p w14:paraId="1DB815AB">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shd w:val="clear" w:color="auto" w:fill="FFFFFF"/>
          <w:lang w:val="en-US" w:eastAsia="zh-CN" w:bidi="ar"/>
        </w:rPr>
      </w:pPr>
      <w:r>
        <w:rPr>
          <w:rFonts w:hint="eastAsia" w:ascii="仿宋" w:hAnsi="仿宋" w:eastAsia="仿宋" w:cs="仿宋"/>
          <w:color w:val="auto"/>
          <w:kern w:val="0"/>
          <w:sz w:val="32"/>
          <w:szCs w:val="32"/>
          <w:shd w:val="clear" w:color="auto" w:fill="FFFFFF"/>
          <w:lang w:val="en-US" w:eastAsia="zh-CN" w:bidi="ar"/>
        </w:rPr>
        <w:t>1、现场咨询：高平市康乐东街政务服务中心二楼（63、64、65号窗口）。</w:t>
      </w:r>
    </w:p>
    <w:p w14:paraId="661D427B">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val="en-US" w:eastAsia="zh-CN" w:bidi="ar"/>
        </w:rPr>
        <w:t>2、电话咨询：0356-5284558</w:t>
      </w:r>
    </w:p>
    <w:p w14:paraId="0D505A16">
      <w:pPr>
        <w:pageBreakBefore w:val="0"/>
        <w:widowControl/>
        <w:numPr>
          <w:ilvl w:val="0"/>
          <w:numId w:val="0"/>
        </w:numPr>
        <w:shd w:val="clear" w:color="auto" w:fill="FFFFFF"/>
        <w:kinsoku/>
        <w:wordWrap/>
        <w:overflowPunct/>
        <w:topLinePunct w:val="0"/>
        <w:autoSpaceDE/>
        <w:autoSpaceDN/>
        <w:bidi w:val="0"/>
        <w:adjustRightInd/>
        <w:snapToGrid/>
        <w:spacing w:line="560" w:lineRule="exact"/>
        <w:ind w:left="0"/>
        <w:jc w:val="both"/>
        <w:textAlignment w:val="auto"/>
        <w:rPr>
          <w:rFonts w:ascii="仿宋" w:hAnsi="仿宋" w:eastAsia="仿宋" w:cs="仿宋"/>
          <w:b/>
          <w:bCs/>
          <w:color w:val="auto"/>
          <w:kern w:val="0"/>
          <w:sz w:val="32"/>
          <w:szCs w:val="32"/>
          <w:shd w:val="clear" w:color="auto" w:fill="FFFFFF"/>
          <w:lang w:bidi="ar"/>
        </w:rPr>
      </w:pPr>
      <w:r>
        <w:rPr>
          <w:rFonts w:hint="eastAsia" w:ascii="仿宋" w:hAnsi="仿宋" w:eastAsia="仿宋" w:cs="仿宋"/>
          <w:b/>
          <w:bCs/>
          <w:color w:val="auto"/>
          <w:kern w:val="0"/>
          <w:sz w:val="32"/>
          <w:szCs w:val="32"/>
          <w:shd w:val="clear" w:color="auto" w:fill="FFFFFF"/>
          <w:lang w:eastAsia="zh-CN" w:bidi="ar"/>
        </w:rPr>
        <w:t>八</w:t>
      </w:r>
      <w:r>
        <w:rPr>
          <w:rFonts w:hint="eastAsia" w:ascii="仿宋" w:hAnsi="仿宋" w:eastAsia="仿宋" w:cs="仿宋"/>
          <w:b/>
          <w:bCs/>
          <w:color w:val="auto"/>
          <w:kern w:val="0"/>
          <w:sz w:val="32"/>
          <w:szCs w:val="32"/>
          <w:shd w:val="clear" w:color="auto" w:fill="FFFFFF"/>
          <w:lang w:bidi="ar"/>
        </w:rPr>
        <w:t>、监督投诉电话</w:t>
      </w:r>
    </w:p>
    <w:p w14:paraId="0CD7B4FB">
      <w:pPr>
        <w:pageBreakBefore w:val="0"/>
        <w:widowControl/>
        <w:shd w:val="clear" w:color="auto" w:fill="FFFFFF"/>
        <w:kinsoku/>
        <w:wordWrap/>
        <w:overflowPunct/>
        <w:topLinePunct w:val="0"/>
        <w:autoSpaceDE/>
        <w:autoSpaceDN/>
        <w:bidi w:val="0"/>
        <w:adjustRightInd/>
        <w:snapToGrid/>
        <w:spacing w:line="560" w:lineRule="exact"/>
        <w:ind w:left="0" w:firstLine="640" w:firstLineChars="200"/>
        <w:jc w:val="both"/>
        <w:textAlignment w:val="auto"/>
        <w:rPr>
          <w:rFonts w:hint="default" w:ascii="仿宋" w:hAnsi="仿宋" w:eastAsia="仿宋" w:cs="仿宋"/>
          <w:color w:val="auto"/>
          <w:kern w:val="0"/>
          <w:sz w:val="32"/>
          <w:szCs w:val="32"/>
          <w:shd w:val="clear" w:color="auto" w:fill="FFFFFF"/>
          <w:lang w:val="en-US" w:bidi="ar"/>
        </w:rPr>
      </w:pPr>
      <w:r>
        <w:rPr>
          <w:rFonts w:hint="eastAsia" w:ascii="仿宋" w:hAnsi="仿宋" w:eastAsia="仿宋" w:cs="仿宋"/>
          <w:color w:val="auto"/>
          <w:kern w:val="0"/>
          <w:sz w:val="32"/>
          <w:szCs w:val="32"/>
          <w:shd w:val="clear" w:color="auto" w:fill="FFFFFF"/>
          <w:lang w:val="en-US" w:eastAsia="zh-CN" w:bidi="ar"/>
        </w:rPr>
        <w:t>0356-5222213</w:t>
      </w:r>
    </w:p>
    <w:p w14:paraId="5859E319">
      <w:pPr>
        <w:pageBreakBefore w:val="0"/>
        <w:kinsoku/>
        <w:wordWrap/>
        <w:overflowPunct/>
        <w:topLinePunct w:val="0"/>
        <w:autoSpaceDE/>
        <w:autoSpaceDN/>
        <w:bidi w:val="0"/>
        <w:adjustRightInd/>
        <w:snapToGrid/>
        <w:spacing w:line="560" w:lineRule="exact"/>
        <w:ind w:left="0"/>
        <w:jc w:val="both"/>
        <w:textAlignment w:val="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9115CF"/>
    <w:multiLevelType w:val="singleLevel"/>
    <w:tmpl w:val="AC9115C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044C25"/>
    <w:rsid w:val="001940FB"/>
    <w:rsid w:val="00745F14"/>
    <w:rsid w:val="00B25668"/>
    <w:rsid w:val="00B9174C"/>
    <w:rsid w:val="00D925A6"/>
    <w:rsid w:val="00E00DDB"/>
    <w:rsid w:val="00FE713B"/>
    <w:rsid w:val="03044C25"/>
    <w:rsid w:val="08A92B01"/>
    <w:rsid w:val="1A540D5D"/>
    <w:rsid w:val="334F4671"/>
    <w:rsid w:val="3ED057D7"/>
    <w:rsid w:val="4328018E"/>
    <w:rsid w:val="4333782E"/>
    <w:rsid w:val="4FC57776"/>
    <w:rsid w:val="6BAE66B6"/>
    <w:rsid w:val="6CCF2784"/>
    <w:rsid w:val="793F1B41"/>
    <w:rsid w:val="7CF7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1085</Words>
  <Characters>1142</Characters>
  <Lines>7</Lines>
  <Paragraphs>2</Paragraphs>
  <TotalTime>8</TotalTime>
  <ScaleCrop>false</ScaleCrop>
  <LinksUpToDate>false</LinksUpToDate>
  <CharactersWithSpaces>1149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2020-04-21T13:47:00Z</dcterms:created>
  <dc:creator>差不多小姐</dc:creator>
  <cp:lastModifiedBy>李娜</cp:lastModifiedBy>
  <dcterms:modified xsi:type="dcterms:W3CDTF">2025-08-07T02:29:19Z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eyJoZGlkIjoiZjU4ZDIwNDgyNDJlZThlMDM3MzUwYzBkNDYyNTYzM2IiLCJ1c2VySWQiOiI0NTk3MzY1ODMifQ==</vt:lpwstr>
  </property>
  <property fmtid="{D5CDD505-2E9C-101B-9397-08002B2CF9AE}" pid="4" name="ICV">
    <vt:lpwstr>0D970675983C40BEAB8AAC4B49F69C82_12</vt:lpwstr>
  </property>
</Properties>
</file>