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计划生育“一票否决”</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both"/>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高平市卫生健康和体育局发布</w:t>
      </w:r>
    </w:p>
    <w:p>
      <w:pPr>
        <w:keepNext w:val="0"/>
        <w:keepLines w:val="0"/>
        <w:pageBreakBefore w:val="0"/>
        <w:widowControl w:val="0"/>
        <w:kinsoku/>
        <w:wordWrap/>
        <w:overflowPunct/>
        <w:topLinePunct w:val="0"/>
        <w:autoSpaceDE/>
        <w:autoSpaceDN/>
        <w:bidi w:val="0"/>
        <w:adjustRightInd/>
        <w:snapToGrid/>
        <w:spacing w:before="313" w:beforeLines="100" w:after="469" w:afterLines="150" w:line="6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计划生育“一票否决”办事指南</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其他权利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二、禁设区域：</w:t>
      </w: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入党、晋升、晋级、评优、评先及所适用的对象。</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1.《山西省人口和计划生育条例》第六条 、第五十一条</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2.《中共中央国务院关于实施全面两孩政策改革完善计划生育服务管理的决定》（十八）落实党政责任</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3.《中共中央办公厅国务院办公厅印发〈关于坚持和完善计划生育目标管理责任制的意见〉的通知》（四） 严格兑现奖惩。</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五、办理条件：</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需要计划生育审核的单位和个人。</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六、提供材料：</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700" w:lineRule="exact"/>
        <w:jc w:val="center"/>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提供材料目录</w:t>
      </w:r>
    </w:p>
    <w:tbl>
      <w:tblPr>
        <w:tblStyle w:val="6"/>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5"/>
        <w:gridCol w:w="2531"/>
        <w:gridCol w:w="783"/>
        <w:gridCol w:w="859"/>
        <w:gridCol w:w="872"/>
        <w:gridCol w:w="975"/>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20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材料名称</w:t>
            </w:r>
          </w:p>
        </w:tc>
        <w:tc>
          <w:tcPr>
            <w:tcW w:w="25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78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7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10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20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napToGrid/>
                <w:color w:val="000000"/>
                <w:sz w:val="24"/>
                <w:szCs w:val="24"/>
                <w:lang w:eastAsia="zh-CN"/>
              </w:rPr>
              <w:t>计划生育审查表</w:t>
            </w:r>
          </w:p>
        </w:tc>
        <w:tc>
          <w:tcPr>
            <w:tcW w:w="25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卫体局425领取。填写完整、清晰、齐全。</w:t>
            </w:r>
          </w:p>
        </w:tc>
        <w:tc>
          <w:tcPr>
            <w:tcW w:w="78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7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32"/>
                <w:szCs w:val="32"/>
                <w:vertAlign w:val="baseline"/>
                <w:lang w:val="en-US" w:eastAsia="zh-CN"/>
              </w:rPr>
              <w:t>纸质</w:t>
            </w:r>
          </w:p>
        </w:tc>
        <w:tc>
          <w:tcPr>
            <w:tcW w:w="9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10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20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户口本（本人、配偶及子女）</w:t>
            </w:r>
          </w:p>
        </w:tc>
        <w:tc>
          <w:tcPr>
            <w:tcW w:w="25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原件备查，提交复印件内部核实并签字盖章</w:t>
            </w:r>
          </w:p>
        </w:tc>
        <w:tc>
          <w:tcPr>
            <w:tcW w:w="78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7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b w:val="0"/>
                <w:bCs w:val="0"/>
                <w:sz w:val="24"/>
                <w:szCs w:val="24"/>
                <w:vertAlign w:val="baseline"/>
                <w:lang w:val="en-US" w:eastAsia="zh-CN"/>
              </w:rPr>
            </w:pPr>
            <w:r>
              <w:rPr>
                <w:rFonts w:hint="eastAsia" w:ascii="仿宋" w:hAnsi="仿宋" w:eastAsia="仿宋" w:cs="仿宋"/>
                <w:b w:val="0"/>
                <w:bCs w:val="0"/>
                <w:sz w:val="28"/>
                <w:szCs w:val="28"/>
                <w:vertAlign w:val="baseline"/>
                <w:lang w:val="en-US" w:eastAsia="zh-CN"/>
              </w:rPr>
              <w:t>纸质</w:t>
            </w:r>
          </w:p>
        </w:tc>
        <w:tc>
          <w:tcPr>
            <w:tcW w:w="9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10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20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结婚证</w:t>
            </w:r>
          </w:p>
        </w:tc>
        <w:tc>
          <w:tcPr>
            <w:tcW w:w="25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原件备查，提交复印件，并签字盖章</w:t>
            </w:r>
          </w:p>
        </w:tc>
        <w:tc>
          <w:tcPr>
            <w:tcW w:w="78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7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8"/>
                <w:szCs w:val="28"/>
                <w:vertAlign w:val="baseline"/>
                <w:lang w:val="en-US" w:eastAsia="zh-CN"/>
              </w:rPr>
              <w:t>纸质</w:t>
            </w:r>
          </w:p>
        </w:tc>
        <w:tc>
          <w:tcPr>
            <w:tcW w:w="9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10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trPr>
        <w:tc>
          <w:tcPr>
            <w:tcW w:w="201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再生育服务证（2016年以后出生除外）或社会抚养费征收票据</w:t>
            </w:r>
          </w:p>
        </w:tc>
        <w:tc>
          <w:tcPr>
            <w:tcW w:w="25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原件备查，提交复印件，并签字盖章</w:t>
            </w:r>
          </w:p>
        </w:tc>
        <w:tc>
          <w:tcPr>
            <w:tcW w:w="78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7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b w:val="0"/>
                <w:bCs w:val="0"/>
                <w:sz w:val="28"/>
                <w:szCs w:val="28"/>
                <w:vertAlign w:val="baseline"/>
                <w:lang w:val="en-US" w:eastAsia="zh-CN"/>
              </w:rPr>
              <w:t>纸质</w:t>
            </w:r>
          </w:p>
        </w:tc>
        <w:tc>
          <w:tcPr>
            <w:tcW w:w="9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100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bl>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黑体" w:hAnsi="黑体" w:eastAsia="黑体" w:cs="黑体"/>
          <w:snapToGrid/>
          <w:color w:val="000000"/>
          <w:sz w:val="32"/>
          <w:szCs w:val="32"/>
          <w:lang w:eastAsia="zh-CN"/>
        </w:rPr>
      </w:pPr>
      <w:r>
        <w:rPr>
          <w:rFonts w:hint="eastAsia" w:ascii="仿宋" w:hAnsi="仿宋" w:eastAsia="仿宋" w:cs="仿宋"/>
          <w:snapToGrid/>
          <w:color w:val="000000"/>
          <w:sz w:val="32"/>
          <w:szCs w:val="32"/>
          <w:lang w:eastAsia="zh-CN"/>
        </w:rPr>
        <w:t>　　被审核人应当如实提交有关材料和反映真实情况，对审查材料的真实性负责，并在审查资料等上签名或者盖章。</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z w:val="32"/>
          <w:szCs w:val="32"/>
          <w:lang w:val="en-US" w:eastAsia="zh-CN"/>
        </w:rPr>
        <w:t>七、办理方式：</w:t>
      </w:r>
      <w:r>
        <w:rPr>
          <w:rFonts w:hint="eastAsia" w:ascii="黑体" w:hAnsi="黑体" w:eastAsia="黑体" w:cs="黑体"/>
          <w:snapToGrid/>
          <w:color w:val="000000"/>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z w:val="32"/>
          <w:szCs w:val="32"/>
          <w:lang w:val="en-US" w:eastAsia="zh-CN"/>
        </w:rPr>
        <w:t>八、办理流程</w:t>
      </w:r>
      <w:r>
        <w:rPr>
          <w:rFonts w:hint="eastAsia" w:ascii="黑体" w:hAnsi="黑体" w:eastAsia="黑体" w:cs="黑体"/>
          <w:snapToGrid/>
          <w:color w:val="000000"/>
          <w:sz w:val="32"/>
          <w:szCs w:val="32"/>
          <w:lang w:val="en-US" w:eastAsia="zh-CN"/>
        </w:rPr>
        <w:t>：</w:t>
      </w:r>
    </w:p>
    <w:p>
      <w:pPr>
        <w:jc w:val="both"/>
        <w:rPr>
          <w:rFonts w:hint="eastAsia"/>
          <w:sz w:val="48"/>
          <w:szCs w:val="48"/>
          <w:lang w:eastAsia="zh-CN"/>
        </w:rPr>
      </w:pPr>
    </w:p>
    <w:p>
      <w:pPr>
        <w:jc w:val="center"/>
        <w:rPr>
          <w:rFonts w:hint="eastAsia"/>
          <w:sz w:val="48"/>
          <w:szCs w:val="48"/>
          <w:lang w:eastAsia="zh-CN"/>
        </w:rPr>
      </w:pPr>
      <w:r>
        <w:rPr>
          <w:rFonts w:hint="eastAsia"/>
          <w:b/>
          <w:bCs/>
          <w:sz w:val="48"/>
          <w:szCs w:val="48"/>
          <w:lang w:eastAsia="zh-CN"/>
        </w:rPr>
        <w:t>计划生育“</w:t>
      </w:r>
      <w:r>
        <w:rPr>
          <w:rFonts w:hint="eastAsia"/>
          <w:b/>
          <w:bCs/>
          <w:sz w:val="48"/>
          <w:szCs w:val="48"/>
        </w:rPr>
        <w:t>一票否决</w:t>
      </w:r>
      <w:r>
        <w:rPr>
          <w:rFonts w:hint="eastAsia"/>
          <w:b/>
          <w:bCs/>
          <w:sz w:val="48"/>
          <w:szCs w:val="48"/>
          <w:lang w:eastAsia="zh-CN"/>
        </w:rPr>
        <w:t>”流程图</w:t>
      </w:r>
    </w:p>
    <w:p>
      <w:pPr>
        <w:jc w:val="center"/>
        <w:rPr>
          <w:rFonts w:hint="eastAsia"/>
          <w:sz w:val="48"/>
          <w:szCs w:val="48"/>
          <w:lang w:eastAsia="zh-CN"/>
        </w:rPr>
      </w:pPr>
    </w:p>
    <w:p>
      <w:pPr>
        <w:jc w:val="both"/>
        <w:rPr>
          <w:rFonts w:hint="eastAsia"/>
          <w:sz w:val="48"/>
          <w:szCs w:val="48"/>
          <w:lang w:eastAsia="zh-CN"/>
        </w:rPr>
      </w:pPr>
      <w:r>
        <mc:AlternateContent>
          <mc:Choice Requires="wps">
            <w:drawing>
              <wp:anchor distT="0" distB="0" distL="114300" distR="114300" simplePos="0" relativeHeight="251660288" behindDoc="0" locked="0" layoutInCell="1" allowOverlap="1">
                <wp:simplePos x="0" y="0"/>
                <wp:positionH relativeFrom="column">
                  <wp:posOffset>2438400</wp:posOffset>
                </wp:positionH>
                <wp:positionV relativeFrom="paragraph">
                  <wp:posOffset>3903980</wp:posOffset>
                </wp:positionV>
                <wp:extent cx="430530" cy="3175"/>
                <wp:effectExtent l="14605" t="0" r="20320" b="7620"/>
                <wp:wrapNone/>
                <wp:docPr id="16" name="肘形连接符 16"/>
                <wp:cNvGraphicFramePr/>
                <a:graphic xmlns:a="http://schemas.openxmlformats.org/drawingml/2006/main">
                  <a:graphicData uri="http://schemas.microsoft.com/office/word/2010/wordprocessingShape">
                    <wps:wsp>
                      <wps:cNvCnPr/>
                      <wps:spPr>
                        <a:xfrm rot="16200000" flipV="1">
                          <a:off x="0" y="0"/>
                          <a:ext cx="430530" cy="3175"/>
                        </a:xfrm>
                        <a:prstGeom prst="bentConnector3">
                          <a:avLst>
                            <a:gd name="adj1" fmla="val 49926"/>
                          </a:avLst>
                        </a:prstGeom>
                        <a:ln w="2857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y;margin-left:192pt;margin-top:307.4pt;height:0.25pt;width:33.9pt;rotation:5898240f;z-index:251660288;mso-width-relative:page;mso-height-relative:page;" filled="f" stroked="t" coordsize="21600,21600" o:gfxdata="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vDPzcAAAACwEAAA8AAAAAAAAA&#10;AQAgAAAAIgAAAGRycy9kb3ducmV2LnhtbFBLAQIUABQAAAAIAIdO4kCHOW7LDQIAAOkDAAAOAAAA&#10;AAAAAAEAIAAAACsBAABkcnMvZTJvRG9jLnhtbFBLBQYAAAAABgAGAFkBAACqBQAAAAA=&#10;" adj="10784">
                <v:fill on="f" focussize="0,0"/>
                <v:stroke weight="2.25pt" color="#000000" joinstyle="miter"/>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2373630</wp:posOffset>
                </wp:positionH>
                <wp:positionV relativeFrom="paragraph">
                  <wp:posOffset>2502535</wp:posOffset>
                </wp:positionV>
                <wp:extent cx="595630" cy="635"/>
                <wp:effectExtent l="14605" t="0" r="22860" b="13970"/>
                <wp:wrapNone/>
                <wp:docPr id="12" name="肘形连接符 12"/>
                <wp:cNvGraphicFramePr/>
                <a:graphic xmlns:a="http://schemas.openxmlformats.org/drawingml/2006/main">
                  <a:graphicData uri="http://schemas.microsoft.com/office/word/2010/wordprocessingShape">
                    <wps:wsp>
                      <wps:cNvCnPr/>
                      <wps:spPr>
                        <a:xfrm rot="-5400000">
                          <a:off x="0" y="0"/>
                          <a:ext cx="595502" cy="659"/>
                        </a:xfrm>
                        <a:prstGeom prst="bentConnector3">
                          <a:avLst>
                            <a:gd name="adj1" fmla="val 23106"/>
                          </a:avLst>
                        </a:prstGeom>
                        <a:ln w="2857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186.9pt;margin-top:197.05pt;height:0.05pt;width:46.9pt;rotation:-5898240f;z-index:251659264;mso-width-relative:page;mso-height-relative:page;" filled="f" stroked="t" coordsize="21600,21600" o:gfxdata="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NrdyR2gAAAAsBAAAPAAAAAAAAAAEAIAAAACIA&#10;AABkcnMvZG93bnJldi54bWxQSwECFAAUAAAACACHTuJA3b3V4AcCAADeAwAADgAAAAAAAAABACAA&#10;AAApAQAAZHJzL2Uyb0RvYy54bWxQSwUGAAAAAAYABgBZAQAAogUAAAAA&#10;" adj="4991">
                <v:fill on="f" focussize="0,0"/>
                <v:stroke weight="2.25pt" color="#000000" joinstyle="miter"/>
                <v:imagedata o:title=""/>
                <o:lock v:ext="edit" aspectratio="f"/>
              </v:shape>
            </w:pict>
          </mc:Fallback>
        </mc:AlternateContent>
      </w:r>
      <w:r>
        <w:rPr>
          <w:sz w:val="48"/>
          <w:szCs w:val="48"/>
        </w:rPr>
        <mc:AlternateContent>
          <mc:Choice Requires="wpg">
            <w:drawing>
              <wp:inline distT="0" distB="0" distL="114300" distR="114300">
                <wp:extent cx="5103495" cy="6588760"/>
                <wp:effectExtent l="0" t="4445" r="20955" b="17145"/>
                <wp:docPr id="31" name="组合 3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Rot="1" noChangeAspect="1"/>
                      </wpg:cNvGrpSpPr>
                      <wpg:grpSpPr>
                        <a:xfrm>
                          <a:off x="0" y="0"/>
                          <a:ext cx="5103248" cy="6588760"/>
                          <a:chOff x="3255" y="1225"/>
                          <a:chExt cx="7743" cy="4481"/>
                        </a:xfrm>
                      </wpg:grpSpPr>
                      <wps:wsp>
                        <wps:cNvPr id="39" name="矩形 39"/>
                        <wps:cNvSpPr>
                          <a:spLocks noChangeAspect="1" noTextEdit="1"/>
                        </wps:cNvSpPr>
                        <wps:spPr>
                          <a:xfrm>
                            <a:off x="3255" y="1225"/>
                            <a:ext cx="7094" cy="4481"/>
                          </a:xfrm>
                          <a:prstGeom prst="rect">
                            <a:avLst/>
                          </a:prstGeom>
                          <a:noFill/>
                          <a:ln>
                            <a:noFill/>
                          </a:ln>
                        </wps:spPr>
                        <wps:bodyPr upright="1"/>
                      </wps:wsp>
                      <wps:wsp>
                        <wps:cNvPr id="40" name="肘形连接符 40"/>
                        <wps:cNvCnPr>
                          <a:stCxn id="50" idx="1"/>
                          <a:endCxn id="48" idx="2"/>
                        </wps:cNvCnPr>
                        <wps:spPr>
                          <a:xfrm rot="10800000">
                            <a:off x="7318" y="4544"/>
                            <a:ext cx="609" cy="775"/>
                          </a:xfrm>
                          <a:prstGeom prst="bentConnector2">
                            <a:avLst/>
                          </a:prstGeom>
                          <a:ln w="28575" cap="flat" cmpd="sng">
                            <a:solidFill>
                              <a:srgbClr val="000000"/>
                            </a:solidFill>
                            <a:prstDash val="solid"/>
                            <a:miter/>
                            <a:headEnd type="none" w="med" len="med"/>
                            <a:tailEnd type="none" w="med" len="med"/>
                          </a:ln>
                        </wps:spPr>
                        <wps:bodyPr/>
                      </wps:wsp>
                      <wps:wsp>
                        <wps:cNvPr id="41" name="肘形连接符 41"/>
                        <wps:cNvCnPr/>
                        <wps:spPr>
                          <a:xfrm flipV="1">
                            <a:off x="6868" y="4533"/>
                            <a:ext cx="450" cy="788"/>
                          </a:xfrm>
                          <a:prstGeom prst="bentConnector2">
                            <a:avLst/>
                          </a:prstGeom>
                          <a:ln w="28575" cap="flat" cmpd="sng">
                            <a:solidFill>
                              <a:srgbClr val="000000"/>
                            </a:solidFill>
                            <a:prstDash val="solid"/>
                            <a:miter/>
                            <a:headEnd type="none" w="med" len="med"/>
                            <a:tailEnd type="none" w="med" len="med"/>
                          </a:ln>
                        </wps:spPr>
                        <wps:bodyPr/>
                      </wps:wsp>
                      <wps:wsp>
                        <wps:cNvPr id="44" name="肘形连接符 44"/>
                        <wps:cNvCnPr/>
                        <wps:spPr>
                          <a:xfrm rot="-5400000">
                            <a:off x="7160" y="1946"/>
                            <a:ext cx="373" cy="1"/>
                          </a:xfrm>
                          <a:prstGeom prst="bentConnector3">
                            <a:avLst>
                              <a:gd name="adj1" fmla="val 23079"/>
                            </a:avLst>
                          </a:prstGeom>
                          <a:ln w="28575" cap="flat" cmpd="sng">
                            <a:solidFill>
                              <a:srgbClr val="000000"/>
                            </a:solidFill>
                            <a:prstDash val="solid"/>
                            <a:miter/>
                            <a:headEnd type="none" w="med" len="med"/>
                            <a:tailEnd type="none" w="med" len="med"/>
                          </a:ln>
                        </wps:spPr>
                        <wps:bodyPr/>
                      </wps:wsp>
                      <wps:wsp>
                        <wps:cNvPr id="45" name="圆角矩形 45"/>
                        <wps:cNvSpPr/>
                        <wps:spPr>
                          <a:xfrm>
                            <a:off x="5448" y="1225"/>
                            <a:ext cx="3740" cy="535"/>
                          </a:xfrm>
                          <a:prstGeom prst="roundRect">
                            <a:avLst>
                              <a:gd name="adj" fmla="val 16667"/>
                            </a:avLst>
                          </a:prstGeom>
                          <a:noFill/>
                          <a:ln w="9525" cap="flat" cmpd="sng">
                            <a:solidFill>
                              <a:srgbClr val="000000"/>
                            </a:solidFill>
                            <a:prstDash val="solid"/>
                            <a:headEnd type="none" w="med" len="med"/>
                            <a:tailEnd type="none" w="med" len="med"/>
                          </a:ln>
                        </wps:spPr>
                        <wps:txbx>
                          <w:txbxContent>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当事人带计划生育审查表及相关证件</w:t>
                              </w:r>
                            </w:p>
                          </w:txbxContent>
                        </wps:txbx>
                        <wps:bodyPr lIns="0" tIns="0" rIns="0" bIns="0" anchor="ctr" upright="1"/>
                      </wps:wsp>
                      <wps:wsp>
                        <wps:cNvPr id="46" name="圆角矩形 46"/>
                        <wps:cNvSpPr/>
                        <wps:spPr>
                          <a:xfrm>
                            <a:off x="5435" y="2151"/>
                            <a:ext cx="3740" cy="534"/>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before="156" w:beforeLines="5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单位负责人审核签字盖章</w:t>
                              </w:r>
                            </w:p>
                          </w:txbxContent>
                        </wps:txbx>
                        <wps:bodyPr lIns="0" tIns="0" rIns="0" bIns="0" anchor="ctr" upright="1"/>
                      </wps:wsp>
                      <wps:wsp>
                        <wps:cNvPr id="47" name="圆角矩形 47"/>
                        <wps:cNvSpPr/>
                        <wps:spPr>
                          <a:xfrm>
                            <a:off x="5427" y="3092"/>
                            <a:ext cx="3731" cy="598"/>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before="156" w:beforeLines="50"/>
                                <w:jc w:val="center"/>
                                <w:rPr>
                                  <w:rFonts w:hint="eastAsia"/>
                                  <w:sz w:val="27"/>
                                </w:rPr>
                              </w:pPr>
                              <w:r>
                                <w:rPr>
                                  <w:rFonts w:hint="eastAsia" w:ascii="仿宋_GB2312" w:hAnsi="仿宋_GB2312" w:eastAsia="仿宋_GB2312" w:cs="仿宋_GB2312"/>
                                  <w:sz w:val="32"/>
                                  <w:szCs w:val="32"/>
                                </w:rPr>
                                <w:t>乡镇负责人审核签字盖章</w:t>
                              </w:r>
                            </w:p>
                          </w:txbxContent>
                        </wps:txbx>
                        <wps:bodyPr lIns="0" tIns="0" rIns="0" bIns="0" anchor="ctr" upright="1"/>
                      </wps:wsp>
                      <wps:wsp>
                        <wps:cNvPr id="48" name="圆角矩形 48"/>
                        <wps:cNvSpPr/>
                        <wps:spPr>
                          <a:xfrm>
                            <a:off x="5577" y="3988"/>
                            <a:ext cx="3482" cy="556"/>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before="156" w:beforeLines="50"/>
                                <w:jc w:val="center"/>
                                <w:rPr>
                                  <w:rFonts w:hint="eastAsia"/>
                                  <w:sz w:val="27"/>
                                </w:rPr>
                              </w:pPr>
                              <w:r>
                                <w:rPr>
                                  <w:rFonts w:hint="eastAsia" w:ascii="仿宋_GB2312" w:hAnsi="仿宋_GB2312" w:eastAsia="仿宋_GB2312" w:cs="仿宋_GB2312"/>
                                  <w:sz w:val="32"/>
                                  <w:szCs w:val="32"/>
                                  <w:lang w:eastAsia="zh-CN"/>
                                </w:rPr>
                                <w:t>卫生健康和体育局</w:t>
                              </w:r>
                              <w:r>
                                <w:rPr>
                                  <w:rFonts w:hint="eastAsia" w:ascii="仿宋_GB2312" w:hAnsi="仿宋_GB2312" w:eastAsia="仿宋_GB2312" w:cs="仿宋_GB2312"/>
                                  <w:sz w:val="32"/>
                                  <w:szCs w:val="32"/>
                                </w:rPr>
                                <w:t>复审</w:t>
                              </w:r>
                            </w:p>
                          </w:txbxContent>
                        </wps:txbx>
                        <wps:bodyPr lIns="0" tIns="0" rIns="0" bIns="0" anchor="ctr" upright="1"/>
                      </wps:wsp>
                      <wps:wsp>
                        <wps:cNvPr id="49" name="圆角矩形 49"/>
                        <wps:cNvSpPr/>
                        <wps:spPr>
                          <a:xfrm>
                            <a:off x="3695" y="4961"/>
                            <a:ext cx="3174" cy="741"/>
                          </a:xfrm>
                          <a:prstGeom prst="roundRect">
                            <a:avLst>
                              <a:gd name="adj" fmla="val 16667"/>
                            </a:avLst>
                          </a:prstGeom>
                          <a:noFill/>
                          <a:ln w="9525" cap="flat" cmpd="sng">
                            <a:solidFill>
                              <a:srgbClr val="000000"/>
                            </a:solidFill>
                            <a:prstDash val="solid"/>
                            <a:headEnd type="none" w="med" len="med"/>
                            <a:tailEnd type="none" w="med" len="med"/>
                          </a:ln>
                        </wps:spPr>
                        <wps:txbx>
                          <w:txbxContent>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符合条件的加盖卫生</w:t>
                              </w:r>
                              <w:r>
                                <w:rPr>
                                  <w:rFonts w:hint="eastAsia" w:ascii="仿宋_GB2312" w:hAnsi="仿宋_GB2312" w:eastAsia="仿宋_GB2312" w:cs="仿宋_GB2312"/>
                                  <w:sz w:val="32"/>
                                  <w:szCs w:val="32"/>
                                  <w:lang w:eastAsia="zh-CN"/>
                                </w:rPr>
                                <w:t>健康和体育</w:t>
                              </w:r>
                              <w:r>
                                <w:rPr>
                                  <w:rFonts w:hint="eastAsia" w:ascii="仿宋_GB2312" w:hAnsi="仿宋_GB2312" w:eastAsia="仿宋_GB2312" w:cs="仿宋_GB2312"/>
                                  <w:sz w:val="32"/>
                                  <w:szCs w:val="32"/>
                                </w:rPr>
                                <w:t>局公章</w:t>
                              </w:r>
                            </w:p>
                          </w:txbxContent>
                        </wps:txbx>
                        <wps:bodyPr lIns="0" tIns="0" rIns="0" bIns="0" anchor="ctr" upright="1"/>
                      </wps:wsp>
                      <wps:wsp>
                        <wps:cNvPr id="50" name="圆角矩形 50"/>
                        <wps:cNvSpPr/>
                        <wps:spPr>
                          <a:xfrm>
                            <a:off x="7927" y="4959"/>
                            <a:ext cx="3071" cy="719"/>
                          </a:xfrm>
                          <a:prstGeom prst="roundRect">
                            <a:avLst>
                              <a:gd name="adj" fmla="val 16667"/>
                            </a:avLst>
                          </a:prstGeom>
                          <a:noFill/>
                          <a:ln w="9525" cap="flat" cmpd="sng">
                            <a:solidFill>
                              <a:srgbClr val="000000"/>
                            </a:solidFill>
                            <a:prstDash val="solid"/>
                            <a:headEnd type="none" w="med" len="med"/>
                            <a:tailEnd type="none" w="med" len="med"/>
                          </a:ln>
                        </wps:spPr>
                        <wps:txbx>
                          <w:txbxContent>
                            <w:p>
                              <w:pPr>
                                <w:spacing w:before="156" w:beforeLines="5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不符合条件的告知</w:t>
                              </w:r>
                              <w:r>
                                <w:rPr>
                                  <w:rFonts w:hint="eastAsia" w:ascii="仿宋_GB2312" w:hAnsi="仿宋_GB2312" w:eastAsia="仿宋_GB2312" w:cs="仿宋_GB2312"/>
                                  <w:sz w:val="32"/>
                                  <w:szCs w:val="32"/>
                                  <w:lang w:eastAsia="zh-CN"/>
                                </w:rPr>
                                <w:t>被</w:t>
                              </w:r>
                            </w:p>
                            <w:p>
                              <w:pPr>
                                <w:spacing w:before="156" w:beforeLines="5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审查</w:t>
                              </w:r>
                              <w:r>
                                <w:rPr>
                                  <w:rFonts w:hint="eastAsia" w:ascii="仿宋_GB2312" w:hAnsi="仿宋_GB2312" w:eastAsia="仿宋_GB2312" w:cs="仿宋_GB2312"/>
                                  <w:sz w:val="32"/>
                                  <w:szCs w:val="32"/>
                                </w:rPr>
                                <w:t>人</w:t>
                              </w:r>
                            </w:p>
                          </w:txbxContent>
                        </wps:txbx>
                        <wps:bodyPr lIns="0" tIns="0" rIns="0" bIns="0" anchor="ctr" upright="1"/>
                      </wps:wsp>
                    </wpg:wgp>
                  </a:graphicData>
                </a:graphic>
              </wp:inline>
            </w:drawing>
          </mc:Choice>
          <mc:Fallback>
            <w:pict>
              <v:group id="_x0000_s1026" o:spid="_x0000_s1026" o:spt="203" style="height:518.8pt;width:401.85pt;" coordorigin="3255,1225" coordsize="7743,4481" o:gfxdata="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">
                <o:lock v:ext="edit" rotation="t" aspectratio="t"/>
                <v:rect id="_x0000_s1026" o:spid="_x0000_s1026" o:spt="1" style="position:absolute;left:3255;top:1225;height:4481;width:7094;" filled="f" stroked="f" coordsize="21600,21600" o:gfxdata="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rBR7b4A&#10;AADbAAAADwAAAAAAAAABACAAAAAiAAAAZHJzL2Rvd25yZXYueG1sUEsBAhQAFAAAAAgAh07iQDMv&#10;BZ47AAAAOQAAABAAAAAAAAAAAQAgAAAADQEAAGRycy9zaGFwZXhtbC54bWxQSwUGAAAAAAYABgBb&#10;AQAAtwMAAAAA&#10;">
                  <v:fill on="f" focussize="0,0"/>
                  <v:stroke on="f"/>
                  <v:imagedata o:title=""/>
                  <o:lock v:ext="edit" text="t" aspectratio="t"/>
                </v:rect>
                <v:shape id="_x0000_s1026" o:spid="_x0000_s1026" o:spt="33" type="#_x0000_t33" style="position:absolute;left:7318;top:4544;height:775;width:609;rotation:11796480f;" filled="f" stroked="t" coordsize="21600,21600" o:gfxdata="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ViKNq5AAAA2wAA&#10;AA8AAAAAAAAAAQAgAAAAIgAAAGRycy9kb3ducmV2LnhtbFBLAQIUABQAAAAIAIdO4kAzLwWeOwAA&#10;ADkAAAAQAAAAAAAAAAEAIAAAAAgBAABkcnMvc2hhcGV4bWwueG1sUEsFBgAAAAAGAAYAWwEAALID&#10;AAAAAA==&#10;">
                  <v:fill on="f" focussize="0,0"/>
                  <v:stroke weight="2.25pt" color="#000000" joinstyle="miter"/>
                  <v:imagedata o:title=""/>
                  <o:lock v:ext="edit" aspectratio="f"/>
                </v:shape>
                <v:shape id="_x0000_s1026" o:spid="_x0000_s1026" o:spt="33" type="#_x0000_t33" style="position:absolute;left:6868;top:4533;flip:y;height:788;width:450;" filled="f" stroked="t" coordsize="21600,21600" o:gfxdata="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GxC/ugAAANsA&#10;AAAPAAAAAAAAAAEAIAAAACIAAABkcnMvZG93bnJldi54bWxQSwECFAAUAAAACACHTuJAMy8FnjsA&#10;AAA5AAAAEAAAAAAAAAABACAAAAAJAQAAZHJzL3NoYXBleG1sLnhtbFBLBQYAAAAABgAGAFsBAACz&#10;AwAAAAA=&#10;">
                  <v:fill on="f" focussize="0,0"/>
                  <v:stroke weight="2.25pt" color="#000000" joinstyle="miter"/>
                  <v:imagedata o:title=""/>
                  <o:lock v:ext="edit" aspectratio="f"/>
                </v:shape>
                <v:shape id="_x0000_s1026" o:spid="_x0000_s1026" o:spt="34" type="#_x0000_t34" style="position:absolute;left:7160;top:1946;height:1;width:373;rotation:-5898240f;" filled="f" stroked="t" coordsize="21600,21600" o:gfxdata="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7/M/bsAAADb&#10;AAAADwAAAAAAAAABACAAAAAiAAAAZHJzL2Rvd25yZXYueG1sUEsBAhQAFAAAAAgAh07iQDMvBZ47&#10;AAAAOQAAABAAAAAAAAAAAQAgAAAACgEAAGRycy9zaGFwZXhtbC54bWxQSwUGAAAAAAYABgBbAQAA&#10;tAMAAAAA&#10;" adj="4985">
                  <v:fill on="f" focussize="0,0"/>
                  <v:stroke weight="2.25pt" color="#000000" joinstyle="miter"/>
                  <v:imagedata o:title=""/>
                  <o:lock v:ext="edit" aspectratio="f"/>
                </v:shape>
                <v:roundrect id="_x0000_s1026" o:spid="_x0000_s1026" o:spt="2" style="position:absolute;left:5448;top:1225;height:535;width:3740;v-text-anchor:middle;" filled="f" stroked="t" coordsize="21600,21600" arcsize="0.166666666666667" o:gfxdata="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FLAd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inset="0mm,0mm,0mm,0mm">
                    <w:txbxContent>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当事人带计划生育审查表及相关证件</w:t>
                        </w:r>
                      </w:p>
                    </w:txbxContent>
                  </v:textbox>
                </v:roundrect>
                <v:roundrect id="_x0000_s1026" o:spid="_x0000_s1026" o:spt="2" style="position:absolute;left:5435;top:2151;height:534;width:3740;v-text-anchor:middle;" filled="f" stroked="t" coordsize="21600,21600" arcsize="0.166666666666667" o:gfxdata="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xi5q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inset="0mm,0mm,0mm,0mm">
                    <w:txbxContent>
                      <w:p>
                        <w:pPr>
                          <w:spacing w:before="156" w:beforeLines="5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单位负责人审核签字盖章</w:t>
                        </w:r>
                      </w:p>
                    </w:txbxContent>
                  </v:textbox>
                </v:roundrect>
                <v:roundrect id="_x0000_s1026" o:spid="_x0000_s1026" o:spt="2" style="position:absolute;left:5427;top:3092;height:598;width:3731;v-text-anchor:middle;" filled="f" stroked="t" coordsize="21600,21600" arcsize="0.166666666666667" o:gfxdata="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iovx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textbox inset="0mm,0mm,0mm,0mm">
                    <w:txbxContent>
                      <w:p>
                        <w:pPr>
                          <w:spacing w:before="156" w:beforeLines="50"/>
                          <w:jc w:val="center"/>
                          <w:rPr>
                            <w:rFonts w:hint="eastAsia"/>
                            <w:sz w:val="27"/>
                          </w:rPr>
                        </w:pPr>
                        <w:r>
                          <w:rPr>
                            <w:rFonts w:hint="eastAsia" w:ascii="仿宋_GB2312" w:hAnsi="仿宋_GB2312" w:eastAsia="仿宋_GB2312" w:cs="仿宋_GB2312"/>
                            <w:sz w:val="32"/>
                            <w:szCs w:val="32"/>
                          </w:rPr>
                          <w:t>乡镇负责人审核签字盖章</w:t>
                        </w:r>
                      </w:p>
                    </w:txbxContent>
                  </v:textbox>
                </v:roundrect>
                <v:roundrect id="_x0000_s1026" o:spid="_x0000_s1026" o:spt="2" style="position:absolute;left:5577;top:3988;height:556;width:3482;v-text-anchor:middle;" filled="f" stroked="t" coordsize="21600,21600" arcsize="0.166666666666667" o:gfxdata="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MVH4O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textbox inset="0mm,0mm,0mm,0mm">
                    <w:txbxContent>
                      <w:p>
                        <w:pPr>
                          <w:spacing w:before="156" w:beforeLines="50"/>
                          <w:jc w:val="center"/>
                          <w:rPr>
                            <w:rFonts w:hint="eastAsia"/>
                            <w:sz w:val="27"/>
                          </w:rPr>
                        </w:pPr>
                        <w:r>
                          <w:rPr>
                            <w:rFonts w:hint="eastAsia" w:ascii="仿宋_GB2312" w:hAnsi="仿宋_GB2312" w:eastAsia="仿宋_GB2312" w:cs="仿宋_GB2312"/>
                            <w:sz w:val="32"/>
                            <w:szCs w:val="32"/>
                            <w:lang w:eastAsia="zh-CN"/>
                          </w:rPr>
                          <w:t>卫生健康和体育局</w:t>
                        </w:r>
                        <w:r>
                          <w:rPr>
                            <w:rFonts w:hint="eastAsia" w:ascii="仿宋_GB2312" w:hAnsi="仿宋_GB2312" w:eastAsia="仿宋_GB2312" w:cs="仿宋_GB2312"/>
                            <w:sz w:val="32"/>
                            <w:szCs w:val="32"/>
                          </w:rPr>
                          <w:t>复审</w:t>
                        </w:r>
                      </w:p>
                    </w:txbxContent>
                  </v:textbox>
                </v:roundrect>
                <v:roundrect id="_x0000_s1026" o:spid="_x0000_s1026" o:spt="2" style="position:absolute;left:3695;top:4961;height:741;width:3174;v-text-anchor:middle;" filled="f" stroked="t" coordsize="21600,21600" arcsize="0.166666666666667" o:gfxdata="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m6GLsAAADb&#10;AAAADwAAAAAAAAABACAAAAAiAAAAZHJzL2Rvd25yZXYueG1sUEsBAhQAFAAAAAgAh07iQDMvBZ47&#10;AAAAOQAAABAAAAAAAAAAAQAgAAAACgEAAGRycy9zaGFwZXhtbC54bWxQSwUGAAAAAAYABgBbAQAA&#10;tAMAAAAA&#10;">
                  <v:fill on="f" focussize="0,0"/>
                  <v:stroke color="#000000" joinstyle="round"/>
                  <v:imagedata o:title=""/>
                  <o:lock v:ext="edit" aspectratio="f"/>
                  <v:textbox inset="0mm,0mm,0mm,0mm">
                    <w:txbxContent>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符合条件的加盖卫生</w:t>
                        </w:r>
                        <w:r>
                          <w:rPr>
                            <w:rFonts w:hint="eastAsia" w:ascii="仿宋_GB2312" w:hAnsi="仿宋_GB2312" w:eastAsia="仿宋_GB2312" w:cs="仿宋_GB2312"/>
                            <w:sz w:val="32"/>
                            <w:szCs w:val="32"/>
                            <w:lang w:eastAsia="zh-CN"/>
                          </w:rPr>
                          <w:t>健康和体育</w:t>
                        </w:r>
                        <w:r>
                          <w:rPr>
                            <w:rFonts w:hint="eastAsia" w:ascii="仿宋_GB2312" w:hAnsi="仿宋_GB2312" w:eastAsia="仿宋_GB2312" w:cs="仿宋_GB2312"/>
                            <w:sz w:val="32"/>
                            <w:szCs w:val="32"/>
                          </w:rPr>
                          <w:t>局公章</w:t>
                        </w:r>
                      </w:p>
                    </w:txbxContent>
                  </v:textbox>
                </v:roundrect>
                <v:roundrect id="_x0000_s1026" o:spid="_x0000_s1026" o:spt="2" style="position:absolute;left:7927;top:4959;height:719;width:3071;v-text-anchor:middle;" filled="f" stroked="t" coordsize="21600,21600" arcsize="0.166666666666667" o:gfxdata="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i6hV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textbox inset="0mm,0mm,0mm,0mm">
                    <w:txbxContent>
                      <w:p>
                        <w:pPr>
                          <w:spacing w:before="156" w:beforeLines="5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不符合条件的告知</w:t>
                        </w:r>
                        <w:r>
                          <w:rPr>
                            <w:rFonts w:hint="eastAsia" w:ascii="仿宋_GB2312" w:hAnsi="仿宋_GB2312" w:eastAsia="仿宋_GB2312" w:cs="仿宋_GB2312"/>
                            <w:sz w:val="32"/>
                            <w:szCs w:val="32"/>
                            <w:lang w:eastAsia="zh-CN"/>
                          </w:rPr>
                          <w:t>被</w:t>
                        </w:r>
                      </w:p>
                      <w:p>
                        <w:pPr>
                          <w:spacing w:before="156" w:beforeLines="5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审查</w:t>
                        </w:r>
                        <w:r>
                          <w:rPr>
                            <w:rFonts w:hint="eastAsia" w:ascii="仿宋_GB2312" w:hAnsi="仿宋_GB2312" w:eastAsia="仿宋_GB2312" w:cs="仿宋_GB2312"/>
                            <w:sz w:val="32"/>
                            <w:szCs w:val="32"/>
                          </w:rPr>
                          <w:t>人</w:t>
                        </w:r>
                      </w:p>
                    </w:txbxContent>
                  </v:textbox>
                </v:roundrect>
                <w10:wrap type="none"/>
                <w10:anchorlock/>
              </v:group>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700" w:lineRule="exact"/>
        <w:ind w:firstLine="320" w:firstLineChars="100"/>
        <w:jc w:val="left"/>
        <w:textAlignment w:val="auto"/>
        <w:rPr>
          <w:rFonts w:hint="eastAsia" w:ascii="仿宋" w:hAnsi="仿宋" w:eastAsia="黑体" w:cs="仿宋"/>
          <w:sz w:val="32"/>
          <w:szCs w:val="32"/>
          <w:lang w:val="en-US" w:eastAsia="zh-CN"/>
        </w:rPr>
      </w:pPr>
      <w:r>
        <w:rPr>
          <w:rFonts w:hint="eastAsia" w:ascii="黑体" w:hAnsi="黑体" w:eastAsia="黑体" w:cs="黑体"/>
          <w:sz w:val="32"/>
          <w:szCs w:val="32"/>
          <w:lang w:val="en-US" w:eastAsia="zh-CN"/>
        </w:rPr>
        <w:t>九、办理时限：及时办理</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700" w:lineRule="exact"/>
        <w:ind w:firstLine="320" w:firstLineChars="100"/>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十、收费依据及标准：</w:t>
      </w:r>
      <w:r>
        <w:rPr>
          <w:rFonts w:hint="eastAsia" w:ascii="仿宋" w:hAnsi="仿宋" w:eastAsia="仿宋" w:cs="仿宋"/>
          <w:sz w:val="32"/>
          <w:szCs w:val="32"/>
          <w:lang w:val="en-US"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十一、结果送达：</w:t>
      </w:r>
      <w:r>
        <w:rPr>
          <w:rFonts w:hint="eastAsia" w:ascii="仿宋" w:hAnsi="仿宋" w:eastAsia="仿宋" w:cs="仿宋"/>
          <w:sz w:val="32"/>
          <w:szCs w:val="32"/>
          <w:lang w:val="en-US" w:eastAsia="zh-CN"/>
        </w:rPr>
        <w:t>当场办结</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十二、咨询方式：</w:t>
      </w:r>
      <w:r>
        <w:rPr>
          <w:rFonts w:hint="eastAsia" w:ascii="仿宋" w:hAnsi="仿宋" w:eastAsia="仿宋" w:cs="仿宋"/>
          <w:sz w:val="32"/>
          <w:szCs w:val="32"/>
          <w:lang w:val="en-US" w:eastAsia="zh-CN"/>
        </w:rPr>
        <w:t>电话咨询、网上咨询等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十三、监督投诉渠道：</w:t>
      </w: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firstLine="960" w:firstLineChars="3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投诉电话：0356-5227830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十四、办理地址和时间：</w:t>
      </w: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firstLine="960" w:firstLineChars="3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1.地址：市政府四楼438</w:t>
      </w: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firstLine="960" w:firstLineChars="3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2.时间：夏季：上午8:00-12:00，下午2:30-6:00</w:t>
      </w:r>
    </w:p>
    <w:p>
      <w:pPr>
        <w:keepNext w:val="0"/>
        <w:keepLines w:val="0"/>
        <w:pageBreakBefore w:val="0"/>
        <w:widowControl w:val="0"/>
        <w:kinsoku/>
        <w:wordWrap/>
        <w:overflowPunct/>
        <w:topLinePunct w:val="0"/>
        <w:autoSpaceDE/>
        <w:autoSpaceDN/>
        <w:bidi w:val="0"/>
        <w:adjustRightInd/>
        <w:snapToGrid/>
        <w:spacing w:beforeAutospacing="0" w:afterAutospacing="0" w:line="700" w:lineRule="exact"/>
        <w:ind w:firstLine="2240" w:firstLineChars="7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冬季：上午8:00-12:00，下午3:00-6:00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700" w:lineRule="exact"/>
        <w:ind w:firstLine="640" w:firstLineChars="200"/>
        <w:jc w:val="both"/>
        <w:textAlignment w:val="auto"/>
        <w:rPr>
          <w:rFonts w:hint="default" w:ascii="仿宋" w:hAnsi="仿宋" w:eastAsia="仿宋" w:cs="仿宋"/>
          <w:sz w:val="32"/>
          <w:szCs w:val="32"/>
          <w:lang w:val="en-US" w:eastAsia="zh-CN"/>
        </w:rPr>
      </w:pP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楷体">
    <w:altName w:val="楷体_GB2312"/>
    <w:panose1 w:val="02010609060101010101"/>
    <w:charset w:val="86"/>
    <w:family w:val="auto"/>
    <w:pitch w:val="default"/>
    <w:sig w:usb0="00000000" w:usb1="00000000"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0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1A437DD"/>
    <w:rsid w:val="049B475A"/>
    <w:rsid w:val="05443B6A"/>
    <w:rsid w:val="06B3345D"/>
    <w:rsid w:val="07B4564C"/>
    <w:rsid w:val="095C6CAC"/>
    <w:rsid w:val="0C2214DF"/>
    <w:rsid w:val="121E15F4"/>
    <w:rsid w:val="14235E20"/>
    <w:rsid w:val="19A541FE"/>
    <w:rsid w:val="19A66200"/>
    <w:rsid w:val="19F12F71"/>
    <w:rsid w:val="1A533983"/>
    <w:rsid w:val="1B3160B5"/>
    <w:rsid w:val="1CC7359F"/>
    <w:rsid w:val="1EE30AA6"/>
    <w:rsid w:val="23FE67A1"/>
    <w:rsid w:val="2533498C"/>
    <w:rsid w:val="25F27E06"/>
    <w:rsid w:val="268363AD"/>
    <w:rsid w:val="28631B14"/>
    <w:rsid w:val="2C221D58"/>
    <w:rsid w:val="31830752"/>
    <w:rsid w:val="31D2511E"/>
    <w:rsid w:val="339442B6"/>
    <w:rsid w:val="35132788"/>
    <w:rsid w:val="3AA65F87"/>
    <w:rsid w:val="3C584DBB"/>
    <w:rsid w:val="3DAD41FA"/>
    <w:rsid w:val="3F891AED"/>
    <w:rsid w:val="42694D68"/>
    <w:rsid w:val="45464FDF"/>
    <w:rsid w:val="45D408ED"/>
    <w:rsid w:val="48B85187"/>
    <w:rsid w:val="49032424"/>
    <w:rsid w:val="4B5F1E3A"/>
    <w:rsid w:val="4C955120"/>
    <w:rsid w:val="4D6B48AD"/>
    <w:rsid w:val="4FFD26BC"/>
    <w:rsid w:val="505C6DCC"/>
    <w:rsid w:val="51D27AB0"/>
    <w:rsid w:val="54BD683A"/>
    <w:rsid w:val="55356ACA"/>
    <w:rsid w:val="58301923"/>
    <w:rsid w:val="5FA940CD"/>
    <w:rsid w:val="61302C4C"/>
    <w:rsid w:val="618B5DC5"/>
    <w:rsid w:val="61A84E33"/>
    <w:rsid w:val="6210153C"/>
    <w:rsid w:val="64F119D0"/>
    <w:rsid w:val="6A711087"/>
    <w:rsid w:val="6C337F7B"/>
    <w:rsid w:val="72EF47D1"/>
    <w:rsid w:val="783C5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8"/>
    <w:qFormat/>
    <w:uiPriority w:val="0"/>
    <w:pPr>
      <w:spacing w:before="100" w:beforeAutospacing="1" w:after="100" w:afterAutospacing="1"/>
      <w:outlineLvl w:val="2"/>
    </w:pPr>
    <w:rPr>
      <w:rFonts w:hint="eastAsia" w:cs="Times New Roman"/>
      <w:b/>
      <w:sz w:val="32"/>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花开的声音</cp:lastModifiedBy>
  <cp:lastPrinted>2020-04-27T02:11:03Z</cp:lastPrinted>
  <dcterms:modified xsi:type="dcterms:W3CDTF">2020-04-27T02:11:11Z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