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高平市人民政府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关于调整高排放非道路移动机械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禁止使用区域的通告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为进一步减少非道路移动机械污染物排放，改善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空气质量，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保障人民群众身体健康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，根据《中华人民共和国大气污染防治法》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、山西省大气污染防治工作领导组办公室《关于加强非道路移动机械环境监管工作的通知》（晋气防办函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〔2020〕65号）相关要求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结合我市实际，现将我市高排放非道路移动机械禁止使用区域进行调整（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”）,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有关事项通告如下: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非道路柴油移动机械排气烟度限值及测量方法》（GB36886-2018)规定，非道路移动机械包括但不限于：工程机械（包括挖掘机、装载机、推土机、压路机、沥青摊铺机、叉车、非公路用卡车等）、农业机械、林业机械、材料装卸机械、发电机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承担应急抢险任务的非道路移动机械不受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“禁用区”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禁用限制。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“禁用区”划定</w:t>
      </w:r>
      <w:r>
        <w:rPr>
          <w:rFonts w:hint="eastAsia" w:ascii="黑体" w:hAnsi="黑体" w:eastAsia="黑体" w:cs="黑体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“禁用区”：东至长晋高速公路（含秦庄村、东山村、果则沟村）、西至晋高一级路、南至南内环（含龙渠居委）、北至北环路。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三、管控措施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1.“禁用区”内禁止使用国Ⅱ及以下排放标准的非道路移动机械；在该区域内使用的机械，尾气排放应满足《非道路柴油移动机械排气烟度限值及测量方法》（GB36886-2018）中的Ⅲ类限值标准，不能有可见黑烟。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2.“禁用区”以外禁止使用国Ⅰ及以下排放标准的非道路移动机械；在该区域内使用的机械，尾气排放应满足《非道路柴油移动机械排气烟度限值及测量方法》（GB36886-2018）中的Ⅱ类限值标准，不能有可见黑烟。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编码登记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全市在用</w:t>
      </w:r>
      <w:r>
        <w:rPr>
          <w:rFonts w:hint="eastAsia" w:ascii="仿宋_GB2312" w:hAnsi="仿宋_GB2312" w:eastAsia="仿宋_GB2312" w:cs="仿宋_GB2312"/>
          <w:sz w:val="32"/>
          <w:szCs w:val="32"/>
        </w:rPr>
        <w:t>及新增、流入的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非道路移动机械单位（所有人），施工作业前应向所在地生态环境部门申报备案，生态环境部门会同各行业主管部门，对申报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信息及</w:t>
      </w:r>
      <w:r>
        <w:rPr>
          <w:rFonts w:hint="eastAsia" w:ascii="仿宋_GB2312" w:hAnsi="仿宋_GB2312" w:eastAsia="仿宋_GB2312" w:cs="仿宋_GB2312"/>
          <w:sz w:val="32"/>
          <w:szCs w:val="32"/>
        </w:rPr>
        <w:t>排气烟度检测等情况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核实后编码登记。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对违反本通告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使用排放不达标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非道路移动机械的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或机械所有人，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生态环境等主管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部门依据《中华人民共和国大气污染防治法》等法律法规规定予以处罚。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2.“禁用区”内禁止销售未能达到《非道路移动柴油机械排气烟度限值及测量方法》（GB36886-2018）第三阶段排放标准的非道路移动机械，对于违规销售的经销商，由市场监管部门依法查处。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3.“禁用区”内禁止生产、销售不符合标准的非道路移动机械用燃料；禁止向非道路移动机械销售渣油和重油。非道路移动机械应当使用符合国家规定的车用柴油。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六、本通告自2022年X月X日起施行。此前发布的高平市人民政府通告（高政通告〔2019〕3号）同时废止。</w:t>
      </w:r>
    </w:p>
    <w:p>
      <w:pPr>
        <w:keepNext w:val="0"/>
        <w:keepLines w:val="0"/>
        <w:pageBreakBefore w:val="0"/>
        <w:widowControl w:val="0"/>
        <w:tabs>
          <w:tab w:val="left" w:pos="7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1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960" w:firstLineChars="300"/>
        <w:jc w:val="center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高平市人民政府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OTdkZjZiZmUwNGExYzA5MjVhYzgzYThlMzU4YzQifQ=="/>
  </w:docVars>
  <w:rsids>
    <w:rsidRoot w:val="3FA2634F"/>
    <w:rsid w:val="3FA2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981</Characters>
  <Lines>0</Lines>
  <Paragraphs>0</Paragraphs>
  <TotalTime>1</TotalTime>
  <ScaleCrop>false</ScaleCrop>
  <LinksUpToDate>false</LinksUpToDate>
  <CharactersWithSpaces>981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2022-07-01T09:49:00Z</dcterms:created>
  <dc:creator>乐宝i</dc:creator>
  <cp:lastModifiedBy>乐宝i</cp:lastModifiedBy>
  <dcterms:modified xsi:type="dcterms:W3CDTF">2022-07-01T09:52:55Z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9D3095BD0BDD43A68F46517206703496</vt:lpwstr>
  </property>
</Properties>
</file>