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0C99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FB4F26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烟花爆竹零售经营店（点）安全许可条件</w:t>
      </w:r>
    </w:p>
    <w:tbl>
      <w:tblPr>
        <w:tblStyle w:val="7"/>
        <w:tblW w:w="10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522"/>
      </w:tblGrid>
      <w:tr w14:paraId="0D81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6D05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选址</w:t>
            </w:r>
          </w:p>
          <w:p w14:paraId="2796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9"/>
                <w:rFonts w:hint="default" w:ascii="宋体" w:hAnsi="宋体" w:eastAsia="宋体" w:cs="宋体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布局与安全距离</w:t>
            </w: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17BA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 应选择在消防车辆可以顺畅到达的区域。</w:t>
            </w:r>
          </w:p>
        </w:tc>
      </w:tr>
      <w:tr w14:paraId="5918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A9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firstLine="601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EF08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 烟花爆竹零售店（点）不应布置在军事管理区、文物保护区和禁止燃放烟花爆竹区域内。</w:t>
            </w:r>
          </w:p>
        </w:tc>
      </w:tr>
      <w:tr w14:paraId="3FF0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F04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firstLine="601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184B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 不应设置在居民集中居住小区内，以及桥上、桥下与涵洞内。</w:t>
            </w:r>
          </w:p>
        </w:tc>
      </w:tr>
      <w:tr w14:paraId="6367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034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firstLine="601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B344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 不应与居住场所设置在同一建筑物内, 不应设置在地下及半地下室内。</w:t>
            </w:r>
          </w:p>
        </w:tc>
      </w:tr>
      <w:tr w14:paraId="15A1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66C1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firstLine="601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F0E6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5 不应设置在其地下、室内或上方有输送石油、天然气等易燃易爆物质管道的建筑物内。</w:t>
            </w:r>
          </w:p>
        </w:tc>
      </w:tr>
      <w:tr w14:paraId="54BB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15E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ind w:firstLine="601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3D3A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80" w:lineRule="exact"/>
              <w:ind w:right="0" w:rightChars="0"/>
              <w:jc w:val="left"/>
              <w:textAlignment w:val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 不应设置在电压高于1kV的电力线路下方。</w:t>
            </w:r>
          </w:p>
        </w:tc>
      </w:tr>
      <w:tr w14:paraId="2500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3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7.1 与学校、医院、幼儿园、养老院、集贸市场、营业面积大于等于100m2的商场和超市、座位数大于等于50个的饭店、床位数大于等于100个的宾馆、火车站、高铁站、客运中心、文物古迹、博物馆、展览馆、档案馆、图书馆、美术馆等人员密集场所最小允许距离100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与危险品生产、储存及加油站、加气站等易燃易爆场所边缘最小允许距离100m。与输气（油）管线、输（变）电及架空电力、通信线路等设施安全保护区及周边最小允许距离100m。</w:t>
            </w:r>
            <w:bookmarkStart w:id="0" w:name="_GoBack"/>
            <w:bookmarkEnd w:id="0"/>
          </w:p>
        </w:tc>
      </w:tr>
      <w:tr w14:paraId="3C65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CD6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8A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7.2 距其他烟花爆竹零售店、零售点最小允许距离50m。</w:t>
            </w:r>
          </w:p>
        </w:tc>
      </w:tr>
      <w:tr w14:paraId="1A0E5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23B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7.3 采用临时建筑物，以及两个烟花爆竹零售店或零售点之间门、窗等洞口直接相对时，两个烟花爆竹零售店或零售点之间最小允许距离为80m。</w:t>
            </w:r>
          </w:p>
        </w:tc>
      </w:tr>
      <w:tr w14:paraId="1B1F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F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烟花爆竹零售店（点）内不应设置床铺，其所在建筑物与其他场所联建时，零售场所与其他房间之间不应有楼梯或洞口相通，其正上方房间不应作为营业场所, 不应作为培训教室、会议室, 不应有人员留宿。</w:t>
            </w:r>
          </w:p>
        </w:tc>
      </w:tr>
      <w:tr w14:paraId="1155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B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D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烟花爆竹零售店（点）的使用面积不应小于10m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,且不应大于200m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；专柜销售烟花爆竹的商店，总建筑面积不应大于300m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。</w:t>
            </w:r>
          </w:p>
        </w:tc>
      </w:tr>
      <w:tr w14:paraId="7319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B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0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春节期间零售店（点）及城市长期零售店实行专店销售，应将产品存放区和销售柜台分区布置，确保安全疏散通道畅通。</w:t>
            </w:r>
          </w:p>
        </w:tc>
      </w:tr>
      <w:tr w14:paraId="0618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B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6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乡村长期零售店在淡季实行专柜销售时，应安排专人销售，专柜的布置应符合如下要求：a)所在商店内不应存放其他易燃易爆危险物品；b）设置在商店的侧边且相对独立, 烟花爆竹与其他商品之间的距离不应小于 0.7 m;c）商店内最远人员活动点至外部出口的距离大于8m时, 与其他商品销售场所之间设不燃材料密实隔断, 且隔断至房间屋面板（或楼板）的底面基层；d）其他商品销售场所的安全疏散通道不应通过专柜，且不应影响安全疏散。</w:t>
            </w:r>
          </w:p>
        </w:tc>
      </w:tr>
      <w:tr w14:paraId="1971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B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B3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不应将烟花爆竹零售场所作为其他生产、经营和生活等场所的进出通道。</w:t>
            </w:r>
          </w:p>
        </w:tc>
      </w:tr>
      <w:tr w14:paraId="3009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Style w:val="9"/>
                <w:rFonts w:hint="default" w:ascii="宋体" w:hAnsi="宋体" w:eastAsia="宋体" w:cs="宋体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E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80" w:lineRule="exact"/>
              <w:ind w:right="0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烟花爆竹零售店（点）采取临时建筑物时，应独立设置。</w:t>
            </w:r>
          </w:p>
        </w:tc>
      </w:tr>
      <w:tr w14:paraId="7626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建筑</w:t>
            </w:r>
            <w:r>
              <w:rPr>
                <w:rFonts w:hint="eastAsia"/>
                <w:b/>
                <w:bCs/>
                <w:spacing w:val="4"/>
                <w:sz w:val="24"/>
                <w:szCs w:val="24"/>
                <w:lang w:val="en-US" w:eastAsia="zh-CN"/>
              </w:rPr>
              <w:t>物</w:t>
            </w:r>
          </w:p>
          <w:p w14:paraId="7A2BC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结构</w:t>
            </w: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57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 w:rightChars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 烟花爆竹零售店（点）建筑物的耐火等级不应低于3h；零售点采用拼接板房、搭棚形式设置时，应采用不燃或难燃材料（铁板、铝板、岩棉彩钢板等）搭建且能承受当地的风载荷或雪载荷，两侧及后侧应密实围护，有可靠的防止雨水浸入的措施。</w:t>
            </w:r>
          </w:p>
        </w:tc>
      </w:tr>
      <w:tr w14:paraId="0EC5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FC9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1E3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 烟花爆竹零售店（点）与其他场所联建时, 其隔墙应为厚度不小于180 mm的密实砖墙或耐火极限不低于3.00h的其他密实墙，隔墙上不应设置门窗和洞口。</w:t>
            </w:r>
          </w:p>
        </w:tc>
      </w:tr>
      <w:tr w14:paraId="428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1F4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350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 外墙门窗等洞口与其正上方房间对应开口之间应设置高度不小于1.2m的实体墙, 或挑出宽度不小于1m、长度不小于开口宽度的防火挑檐, 或安装挑出宽度不小于1m、长度不小于开口宽度的不燃材料制作的雨搭。</w:t>
            </w:r>
          </w:p>
        </w:tc>
      </w:tr>
      <w:tr w14:paraId="6063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126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65E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 安全出口应通畅。建筑面积不大于100m²时，可设1个安全出口；建筑面积大于100m</w:t>
            </w: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时, 安全出口不应少于2个;店内任意一点至安全出口的距离不应大于15m;顾客进出的门宽不应小于1.5m</w:t>
            </w:r>
            <w:r>
              <w:rPr>
                <w:rStyle w:val="9"/>
                <w:rFonts w:hint="eastAsia" w:ascii="宋体" w:hAnsi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，不应低于2.1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m。</w:t>
            </w:r>
          </w:p>
        </w:tc>
      </w:tr>
      <w:tr w14:paraId="323F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B0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A0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 安全疏散门宜采用向外开启的平开门。采用其他形式的门时，应符合安全疏散要求。</w:t>
            </w:r>
          </w:p>
        </w:tc>
      </w:tr>
      <w:tr w14:paraId="2EFF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FD6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F3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 搬运烟花爆竹进出的门宽不宜小于1.2m。</w:t>
            </w:r>
          </w:p>
        </w:tc>
      </w:tr>
      <w:tr w14:paraId="20FB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9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DB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  <w:t>电气</w:t>
            </w: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9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right="0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 零售场所电气线路不应有明接头。</w:t>
            </w:r>
          </w:p>
        </w:tc>
      </w:tr>
      <w:tr w14:paraId="3513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856B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1E7A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 室内电气线路可采用普通导线穿钢管敷设,也可采用带有阻燃护套电缆或阻燃型绝缘导线。线路接头处可采用防护等级不低于IP54的接线盒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57AD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3E7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D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 用电设备、照明灯具、开关及插座宜采用可燃性粉尘环境用电气设备22区DIP22、IP54。</w:t>
            </w:r>
          </w:p>
        </w:tc>
      </w:tr>
      <w:tr w14:paraId="4DDC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0F1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94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 当采用非防爆型电器时，电器应与产品保持不小于1.2m的水平投影距离，且禁止使用白炽灯、射灯等容易产生高温的灯具。</w:t>
            </w:r>
          </w:p>
        </w:tc>
      </w:tr>
      <w:tr w14:paraId="2D98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2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  <w:t>消防</w:t>
            </w: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7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 烟花爆竹零售店、零售点内严禁有明火。</w:t>
            </w:r>
          </w:p>
        </w:tc>
      </w:tr>
      <w:tr w14:paraId="7FA8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3E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 不应采用产生明火和有强热辐射的采暖设备, 且烟花爆竹与采暖设备的距离不应小于300mm.</w:t>
            </w:r>
          </w:p>
        </w:tc>
      </w:tr>
      <w:tr w14:paraId="176A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0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 烟花爆竹零售店、零售点周围25m范围内若有明火或散发火花地点, 两者之间应有不燃材料实体隔挡。</w:t>
            </w:r>
          </w:p>
        </w:tc>
      </w:tr>
      <w:tr w14:paraId="0945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E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 烟花爆竹零售店、零售点应配备5kg及以上的磷酸铵盐干粉灭火器,放置在便于取用位置，并设置明显的“应急物资存放点”提示标志。使用面积不大于100m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时,应至少配备2具；使用面积大于100m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vertAlign w:val="superscript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时,应至少配备4具且分为2个设置点。</w:t>
            </w:r>
          </w:p>
        </w:tc>
      </w:tr>
      <w:tr w14:paraId="07AA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7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4"/>
                <w:sz w:val="24"/>
                <w:szCs w:val="24"/>
                <w:lang w:val="en-US" w:eastAsia="zh-CN"/>
              </w:rPr>
              <w:t>安全管理</w:t>
            </w: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2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 烟花爆竹零售店、零售点的负责人应依法参加安全教育培训并经考核合格。其他从业人员应经过相关安全知识教育培训。</w:t>
            </w:r>
          </w:p>
        </w:tc>
      </w:tr>
      <w:tr w14:paraId="2609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23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4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 应制定并张贴烟花爆竹零售经营安全责任制、安全管理制度和安全操作规程。</w:t>
            </w:r>
          </w:p>
        </w:tc>
      </w:tr>
      <w:tr w14:paraId="6962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1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 安全责任制应包括负责人安全责任制和销售人员、看护人员安全责任制。</w:t>
            </w:r>
          </w:p>
        </w:tc>
      </w:tr>
      <w:tr w14:paraId="2057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6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0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 安全管理制度应包括现场管理、安全检查、隐患整改、事故报告等制度。</w:t>
            </w:r>
          </w:p>
        </w:tc>
      </w:tr>
      <w:tr w14:paraId="2B81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E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5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 安全操作规程应包括烟花爆竹的查验、拆箱、搬运、堆码等安全要求。</w:t>
            </w:r>
          </w:p>
        </w:tc>
      </w:tr>
      <w:tr w14:paraId="3DE3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C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6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 应制定并张贴现场应急处置措施，在适当的醒目位置张贴应急联系电话信息。</w:t>
            </w:r>
          </w:p>
        </w:tc>
      </w:tr>
      <w:tr w14:paraId="201D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8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A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Style w:val="9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 应在烟花爆竹零售店（点）的醒目位置设置“严禁烟火”“易燃易爆”，以及周边设置“30m范围内严禁燃放爆竹等地面类产品，80m范围内严禁燃放组合烟花等升空类产品”等安全警示标识。</w:t>
            </w:r>
          </w:p>
        </w:tc>
      </w:tr>
    </w:tbl>
    <w:p w14:paraId="447CDF5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7F45"/>
    <w:rsid w:val="01412F9D"/>
    <w:rsid w:val="064047AA"/>
    <w:rsid w:val="067B0C78"/>
    <w:rsid w:val="07617236"/>
    <w:rsid w:val="09BB5BCC"/>
    <w:rsid w:val="0ABD286D"/>
    <w:rsid w:val="0AFC16BE"/>
    <w:rsid w:val="0BC419DA"/>
    <w:rsid w:val="0C281F69"/>
    <w:rsid w:val="0D2C632F"/>
    <w:rsid w:val="11B87F45"/>
    <w:rsid w:val="12323B41"/>
    <w:rsid w:val="15962639"/>
    <w:rsid w:val="1670497E"/>
    <w:rsid w:val="16C32FBA"/>
    <w:rsid w:val="1AE20C4A"/>
    <w:rsid w:val="1D276492"/>
    <w:rsid w:val="1EC4111F"/>
    <w:rsid w:val="234819C1"/>
    <w:rsid w:val="239A7550"/>
    <w:rsid w:val="266D2F42"/>
    <w:rsid w:val="27D03B7F"/>
    <w:rsid w:val="2942459D"/>
    <w:rsid w:val="29EB2910"/>
    <w:rsid w:val="314618C4"/>
    <w:rsid w:val="31D04385"/>
    <w:rsid w:val="33A53D1B"/>
    <w:rsid w:val="33C57F19"/>
    <w:rsid w:val="343E7CCC"/>
    <w:rsid w:val="34D80120"/>
    <w:rsid w:val="36716136"/>
    <w:rsid w:val="376C4B50"/>
    <w:rsid w:val="385C0C16"/>
    <w:rsid w:val="393F2D1A"/>
    <w:rsid w:val="3ABB3E24"/>
    <w:rsid w:val="3DA10FE7"/>
    <w:rsid w:val="40E02836"/>
    <w:rsid w:val="419E7FFC"/>
    <w:rsid w:val="47264D6A"/>
    <w:rsid w:val="4C0D46FC"/>
    <w:rsid w:val="4DE35714"/>
    <w:rsid w:val="5256084E"/>
    <w:rsid w:val="54646941"/>
    <w:rsid w:val="58550FBC"/>
    <w:rsid w:val="591C7D2C"/>
    <w:rsid w:val="5C2665D7"/>
    <w:rsid w:val="5C8E0F41"/>
    <w:rsid w:val="5D07484F"/>
    <w:rsid w:val="5E1A3862"/>
    <w:rsid w:val="5F225970"/>
    <w:rsid w:val="633925B2"/>
    <w:rsid w:val="641D4E1C"/>
    <w:rsid w:val="64455769"/>
    <w:rsid w:val="644D348F"/>
    <w:rsid w:val="67E10ABE"/>
    <w:rsid w:val="6CD26C28"/>
    <w:rsid w:val="6D064B23"/>
    <w:rsid w:val="6D8661A9"/>
    <w:rsid w:val="70C81183"/>
    <w:rsid w:val="72042C43"/>
    <w:rsid w:val="7564635F"/>
    <w:rsid w:val="7EC873B0"/>
    <w:rsid w:val="7ED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2031</Words>
  <Characters>2149</Characters>
  <Lines>0</Lines>
  <Paragraphs>0</Paragraphs>
  <TotalTime>0</TotalTime>
  <ScaleCrop>false</ScaleCrop>
  <LinksUpToDate>false</LinksUpToDate>
  <CharactersWithSpaces>2199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2026-01-10T06:24:00Z</dcterms:created>
  <dc:creator>王钰璇</dc:creator>
  <cp:lastModifiedBy>王钰璇</cp:lastModifiedBy>
  <cp:lastPrinted>2026-01-13T07:46:00Z</cp:lastPrinted>
  <dcterms:modified xsi:type="dcterms:W3CDTF">2026-01-16T11:44:07Z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9217A5FA04A44070B0ACBA2BC338EDA9_11</vt:lpwstr>
  </property>
  <property fmtid="{D5CDD505-2E9C-101B-9397-08002B2CF9AE}" pid="4" name="KSOTemplateDocerSaveRecord">
    <vt:lpwstr>eyJoZGlkIjoiN2M4NzBjOGNmYmQwMGJhNjZmZmQ0OTc0NmUyOTVlZTAiLCJ1c2VySWQiOiI4MTI5NzE0NjYifQ==</vt:lpwstr>
  </property>
</Properties>
</file>